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8</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R1-2201384</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Clarification on power control adjustment for PUSCH/PUCCH repetitions</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rFonts w:hint="eastAsia"/>
          <w:lang w:val="en-GB" w:eastAsia="zh-CN"/>
        </w:rPr>
        <w:t xml:space="preserve">In </w:t>
      </w:r>
      <w:r>
        <w:rPr>
          <w:rFonts w:hint="default"/>
          <w:lang w:val="en-US" w:eastAsia="zh-CN"/>
        </w:rPr>
        <w:t xml:space="preserve">RAN1#107bis-e, companies have different understanding on the definition of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ascii="Cambria Math" w:hAnsi="Cambria Math"/>
          <w:b w:val="0"/>
          <w:i w:val="0"/>
          <w:sz w:val="21"/>
          <w:szCs w:val="21"/>
          <w:lang w:val="en-US"/>
        </w:rPr>
        <w:t xml:space="preserve"> </w:t>
      </w:r>
      <w:r>
        <w:rPr>
          <w:rFonts w:hint="default"/>
          <w:lang w:val="en-US" w:eastAsia="zh-CN"/>
        </w:rPr>
        <w:t xml:space="preserve">for DG PUSCH with repetitions when discussing the transmission power control for joint channel estimation [1]. In this contribution, our clarification on the power control for PUSCH/PUCCH repetitions are presented in order to achieve a common understanding in RAN1. </w:t>
      </w:r>
    </w:p>
    <w:p>
      <w:pPr>
        <w:pStyle w:val="2"/>
        <w:rPr>
          <w:lang w:eastAsia="zh-CN"/>
        </w:rPr>
      </w:pPr>
      <w:r>
        <w:rPr>
          <w:lang w:eastAsia="zh-CN"/>
        </w:rPr>
        <w:t>Discussion</w:t>
      </w:r>
    </w:p>
    <w:p>
      <w:pPr>
        <w:pStyle w:val="3"/>
        <w:bidi w:val="0"/>
        <w:rPr>
          <w:rFonts w:hint="default"/>
          <w:lang w:val="en-US" w:eastAsia="zh-CN"/>
        </w:rPr>
      </w:pPr>
      <w:r>
        <w:rPr>
          <w:rFonts w:hint="default"/>
          <w:lang w:val="en-US" w:eastAsia="zh-CN"/>
        </w:rPr>
        <w:t>Clarification on the support of DCI 2_2 for absolute power control for PUSCH</w:t>
      </w:r>
    </w:p>
    <w:p>
      <w:pPr>
        <w:rPr>
          <w:rFonts w:hint="default" w:eastAsia="微软雅黑"/>
          <w:lang w:val="en-US"/>
        </w:rPr>
      </w:pPr>
      <w:r>
        <w:rPr>
          <w:rFonts w:hint="default"/>
          <w:lang w:val="en-US" w:eastAsia="zh-CN"/>
        </w:rPr>
        <w:t xml:space="preserve">In RAN1#104-e, we provided an draft CR for clarification on the </w:t>
      </w:r>
      <w:r>
        <w:rPr>
          <w:rFonts w:hint="eastAsia" w:eastAsia="微软雅黑"/>
        </w:rPr>
        <w:t>absolute</w:t>
      </w:r>
      <w:r>
        <w:rPr>
          <w:rFonts w:hint="default" w:eastAsia="微软雅黑"/>
          <w:lang w:val="en-US"/>
        </w:rPr>
        <w:t xml:space="preserve"> closed-loop power control for PUSCH. The discussion was summarized in R1-2101966 [2]. The conclusion is shown below.</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val="en-GB" w:eastAsia="zh-CN"/>
              </w:rPr>
            </w:pPr>
            <w:r>
              <w:rPr>
                <w:rFonts w:hint="eastAsia"/>
                <w:lang w:val="en-GB" w:eastAsia="zh-CN"/>
              </w:rPr>
              <w:t>T</w:t>
            </w:r>
            <w:r>
              <w:rPr>
                <w:lang w:val="en-GB" w:eastAsia="zh-CN"/>
              </w:rPr>
              <w:t>he following common understanding for determining absolute TPC for PUSCH has been reached based on the email discussion [104-e-NR-7.1CRs-07].</w:t>
            </w:r>
          </w:p>
          <w:p>
            <w:pPr>
              <w:numPr>
                <w:ilvl w:val="0"/>
                <w:numId w:val="10"/>
              </w:numPr>
              <w:spacing w:before="120" w:beforeLines="50" w:after="120" w:line="300" w:lineRule="auto"/>
              <w:rPr>
                <w:rFonts w:eastAsia="微软雅黑"/>
              </w:rPr>
            </w:pPr>
            <w:r>
              <w:rPr>
                <w:rFonts w:eastAsia="微软雅黑"/>
              </w:rPr>
              <w:t>Absolute TPC is received from scheduling DCI for DG PUSCH.</w:t>
            </w:r>
          </w:p>
          <w:p>
            <w:pPr>
              <w:numPr>
                <w:ilvl w:val="0"/>
                <w:numId w:val="10"/>
              </w:numPr>
              <w:spacing w:before="120" w:beforeLines="50" w:after="120" w:line="300" w:lineRule="auto"/>
              <w:rPr>
                <w:rFonts w:hint="default" w:eastAsia="微软雅黑"/>
                <w:vertAlign w:val="baseline"/>
                <w:lang w:val="en-US" w:eastAsia="zh-CN"/>
              </w:rPr>
            </w:pPr>
            <w:r>
              <w:rPr>
                <w:rFonts w:eastAsia="微软雅黑"/>
              </w:rPr>
              <w:t>Absolute TPC is received from latest group-common or UE-specific DCI K</w:t>
            </w:r>
            <w:r>
              <w:rPr>
                <w:rFonts w:eastAsia="微软雅黑"/>
                <w:vertAlign w:val="subscript"/>
              </w:rPr>
              <w:t>PUSCH,min</w:t>
            </w:r>
            <w:r>
              <w:rPr>
                <w:rFonts w:eastAsia="微软雅黑"/>
              </w:rPr>
              <w:t xml:space="preserve"> symbols before transmission for CG PUSCH.</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eastAsia="微软雅黑"/>
          <w:lang w:val="en-US" w:eastAsia="zh-CN"/>
        </w:rPr>
      </w:pPr>
      <w:r>
        <w:rPr>
          <w:rFonts w:hint="default" w:eastAsia="微软雅黑"/>
          <w:lang w:val="en-US" w:eastAsia="zh-CN"/>
        </w:rPr>
        <w:t xml:space="preserve">From the conclusion, the common understanding is that group common TPC (DCI 2_2) can be used for CG PUSCH for absolute TPC and the timeline for accumulate TPC is followed. For DG PUSCH, if the timeline defined for accumulate TPC is followed, the last absolute TPC should be the TPC in the scheduled DCI. Therefore, it was concluded that TPC in the DCI scheduling DG PUSCH is used for determining the absolute transmission power of the PUSCH. It does not matter whether DCI 2_2 can be used for DG PUSCH. Therefore, DCI 2_2 is supported for determining the </w:t>
      </w:r>
      <w:r>
        <w:rPr>
          <w:rFonts w:hint="eastAsia" w:eastAsia="微软雅黑"/>
        </w:rPr>
        <w:t>absolute</w:t>
      </w:r>
      <w:r>
        <w:rPr>
          <w:rFonts w:hint="default" w:eastAsia="微软雅黑"/>
          <w:lang w:val="en-US"/>
        </w:rPr>
        <w:t xml:space="preserve"> closed-loop power control for PUSCH.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eastAsia="微软雅黑"/>
          <w:i/>
          <w:iCs/>
          <w:lang w:val="en-US" w:eastAsia="zh-CN"/>
        </w:rPr>
      </w:pPr>
      <w:r>
        <w:rPr>
          <w:rFonts w:hint="default" w:eastAsia="微软雅黑"/>
          <w:b/>
          <w:bCs/>
          <w:i/>
          <w:iCs/>
          <w:lang w:val="en-US" w:eastAsia="zh-CN"/>
        </w:rPr>
        <w:t>Proposal 1:</w:t>
      </w:r>
      <w:r>
        <w:rPr>
          <w:rFonts w:hint="default" w:eastAsia="微软雅黑"/>
          <w:i/>
          <w:iCs/>
          <w:lang w:val="en-US" w:eastAsia="zh-CN"/>
        </w:rPr>
        <w:t xml:space="preserve"> DCI 2_2 is supported for determining the </w:t>
      </w:r>
      <w:r>
        <w:rPr>
          <w:rFonts w:hint="eastAsia" w:eastAsia="微软雅黑"/>
          <w:i/>
          <w:iCs/>
        </w:rPr>
        <w:t>absolute</w:t>
      </w:r>
      <w:r>
        <w:rPr>
          <w:rFonts w:hint="default" w:eastAsia="微软雅黑"/>
          <w:i/>
          <w:iCs/>
          <w:lang w:val="en-US"/>
        </w:rPr>
        <w:t xml:space="preserve"> closed-loop power control for PUSCH </w:t>
      </w:r>
      <w:r>
        <w:rPr>
          <w:rFonts w:hint="default" w:eastAsia="微软雅黑"/>
          <w:i/>
          <w:iCs/>
          <w:lang w:val="en-US" w:eastAsia="zh-CN"/>
        </w:rPr>
        <w:t>and the timeline for accumulate TPC is followed</w:t>
      </w:r>
      <w:r>
        <w:rPr>
          <w:rFonts w:hint="default" w:eastAsia="微软雅黑"/>
          <w:i/>
          <w:iCs/>
          <w:lang w:val="en-US"/>
        </w:rPr>
        <w:t>.</w:t>
      </w:r>
    </w:p>
    <w:p>
      <w:pPr>
        <w:pStyle w:val="3"/>
        <w:bidi w:val="0"/>
        <w:rPr>
          <w:rFonts w:hint="default"/>
          <w:lang w:val="en-US" w:eastAsia="zh-CN"/>
        </w:rPr>
      </w:pPr>
      <w:r>
        <w:rPr>
          <w:rFonts w:hint="default"/>
          <w:lang w:val="en-US" w:eastAsia="zh-CN"/>
        </w:rPr>
        <w:t>Clarification on TPC window for PUSCH</w:t>
      </w:r>
    </w:p>
    <w:p>
      <w:pPr>
        <w:rPr>
          <w:rFonts w:hint="default"/>
          <w:lang w:val="en-US" w:eastAsia="zh-CN"/>
        </w:rPr>
      </w:pPr>
      <w:r>
        <w:rPr>
          <w:rFonts w:hint="default"/>
          <w:lang w:val="en-US" w:eastAsia="zh-CN"/>
        </w:rPr>
        <w:t xml:space="preserve">Based on the discussion in RAN1#107bis, there are two interpretations on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lang w:val="en-US" w:eastAsia="zh-CN"/>
        </w:rPr>
        <w:t>.</w:t>
      </w:r>
    </w:p>
    <w:p>
      <w:pPr>
        <w:keepNext w:val="0"/>
        <w:keepLines w:val="0"/>
        <w:pageBreakBefore w:val="0"/>
        <w:widowControl/>
        <w:numPr>
          <w:ilvl w:val="0"/>
          <w:numId w:val="11"/>
        </w:numPr>
        <w:kinsoku/>
        <w:wordWrap/>
        <w:overflowPunct w:val="0"/>
        <w:topLinePunct w:val="0"/>
        <w:autoSpaceDE w:val="0"/>
        <w:autoSpaceDN w:val="0"/>
        <w:bidi w:val="0"/>
        <w:adjustRightInd w:val="0"/>
        <w:snapToGrid/>
        <w:ind w:left="420" w:leftChars="0" w:hanging="420" w:firstLineChars="0"/>
        <w:textAlignment w:val="baseline"/>
        <w:rPr>
          <w:rFonts w:hint="default"/>
          <w:lang w:val="en-US" w:eastAsia="zh-CN"/>
        </w:rPr>
      </w:pPr>
      <w:r>
        <w:rPr>
          <w:rFonts w:hint="default"/>
          <w:lang w:val="en-US" w:eastAsia="zh-CN"/>
        </w:rPr>
        <w:t xml:space="preserve">Interpretation 1: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lang w:val="en-US" w:eastAsia="zh-CN"/>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lang w:val="en-US" w:eastAsia="zh-CN"/>
        </w:rPr>
        <w:t xml:space="preserve"> for a PUSCH transmission occasion is different from the one for another PUSCH transmission occasion among the same set of PUSCH repetitions for a TB.</w:t>
      </w:r>
    </w:p>
    <w:p>
      <w:pPr>
        <w:keepNext w:val="0"/>
        <w:keepLines w:val="0"/>
        <w:pageBreakBefore w:val="0"/>
        <w:widowControl/>
        <w:numPr>
          <w:ilvl w:val="0"/>
          <w:numId w:val="11"/>
        </w:numPr>
        <w:kinsoku/>
        <w:wordWrap/>
        <w:overflowPunct w:val="0"/>
        <w:topLinePunct w:val="0"/>
        <w:autoSpaceDE w:val="0"/>
        <w:autoSpaceDN w:val="0"/>
        <w:bidi w:val="0"/>
        <w:adjustRightInd w:val="0"/>
        <w:snapToGrid/>
        <w:ind w:left="420" w:leftChars="0" w:hanging="420" w:firstLineChars="0"/>
        <w:textAlignment w:val="baseline"/>
        <w:rPr>
          <w:rFonts w:hint="default"/>
          <w:lang w:val="en-US" w:eastAsia="zh-CN"/>
        </w:rPr>
      </w:pPr>
      <w:r>
        <w:rPr>
          <w:rFonts w:hint="default"/>
          <w:lang w:val="en-US" w:eastAsia="zh-CN"/>
        </w:rPr>
        <w:t xml:space="preserve">Interpretation 2: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lang w:val="en-US" w:eastAsia="zh-CN"/>
        </w:rPr>
        <w:t xml:space="preserve"> is defined as the number of OFDM symbols after a last symbol of a corresponding PDCCH reception and before a first symbol of the first PUSCH repetition for a TB. With this interpretation, value of </w:t>
      </w:r>
      <m:oMath>
        <m:sSub>
          <m:sSubPr>
            <m:ctrlPr>
              <w:rPr>
                <w:rFonts w:ascii="Cambria Math" w:hAnsi="Cambria Math"/>
                <w:sz w:val="21"/>
                <w:szCs w:val="21"/>
              </w:rPr>
            </m:ctrlPr>
          </m:sSubPr>
          <m:e>
            <m:r>
              <w:rPr>
                <w:rFonts w:ascii="Cambria Math" w:hAnsi="Cambria Math"/>
                <w:sz w:val="21"/>
                <w:szCs w:val="21"/>
              </w:rPr>
              <m:t>K</m:t>
            </m:r>
            <m:ctrlPr>
              <w:rPr>
                <w:rFonts w:ascii="Cambria Math" w:hAnsi="Cambria Math"/>
                <w:sz w:val="21"/>
                <w:szCs w:val="21"/>
              </w:rPr>
            </m:ctrlPr>
          </m:e>
          <m:sub>
            <m:r>
              <m:rPr>
                <m:sty m:val="p"/>
              </m:rPr>
              <w:rPr>
                <w:rFonts w:ascii="Cambria Math" w:hAnsi="Cambria Math"/>
                <w:sz w:val="21"/>
                <w:szCs w:val="21"/>
              </w:rPr>
              <m:t>PUSCH</m:t>
            </m:r>
            <m:ctrlPr>
              <w:rPr>
                <w:rFonts w:ascii="Cambria Math" w:hAnsi="Cambria Math"/>
                <w:sz w:val="21"/>
                <w:szCs w:val="21"/>
              </w:rPr>
            </m:ctrlP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rFonts w:hint="default"/>
          <w:lang w:val="en-US" w:eastAsia="zh-CN"/>
        </w:rPr>
        <w:t xml:space="preserve"> for all PUSCH transmission occasions are the same for the TB.</w:t>
      </w:r>
    </w:p>
    <w:p>
      <w:pPr>
        <w:rPr>
          <w:rFonts w:hint="default"/>
          <w:lang w:val="en-US" w:eastAsia="zh-CN"/>
        </w:rPr>
      </w:pPr>
      <w:r>
        <w:rPr>
          <w:rFonts w:hint="default"/>
          <w:lang w:val="en-US" w:eastAsia="zh-CN"/>
        </w:rPr>
        <w:t>The related description for PUSCH is shown below [2].</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89"/>
              <w:spacing w:before="120" w:line="280" w:lineRule="atLeast"/>
            </w:pPr>
            <w:r>
              <w:rPr>
                <w:lang w:val="en-US"/>
              </w:rPr>
              <w:t>-</w:t>
            </w:r>
            <w:r>
              <w:rPr>
                <w:lang w:val="en-US"/>
              </w:rPr>
              <w:tab/>
            </w:r>
            <w:r>
              <w:rPr>
                <w:position w:val="-24"/>
              </w:rPr>
              <w:drawing>
                <wp:inline distT="0" distB="0" distL="114300" distR="114300">
                  <wp:extent cx="1095375" cy="351155"/>
                  <wp:effectExtent l="0" t="0" r="0" b="1143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7"/>
                          <a:stretch>
                            <a:fillRect/>
                          </a:stretch>
                        </pic:blipFill>
                        <pic:spPr>
                          <a:xfrm>
                            <a:off x="0" y="0"/>
                            <a:ext cx="1095375" cy="351155"/>
                          </a:xfrm>
                          <a:prstGeom prst="rect">
                            <a:avLst/>
                          </a:prstGeom>
                          <a:noFill/>
                          <a:ln>
                            <a:noFill/>
                          </a:ln>
                        </pic:spPr>
                      </pic:pic>
                    </a:graphicData>
                  </a:graphic>
                </wp:inline>
              </w:drawing>
            </w:r>
            <w:r>
              <w:t xml:space="preserve"> is a sum of TPC command values in a set </w:t>
            </w:r>
            <w:r>
              <w:rPr>
                <w:position w:val="-10"/>
              </w:rPr>
              <w:drawing>
                <wp:inline distT="0" distB="0" distL="114300" distR="114300">
                  <wp:extent cx="180975" cy="180975"/>
                  <wp:effectExtent l="0" t="0" r="9525" b="762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t xml:space="preserve"> of TPC command values with cardinality </w:t>
            </w:r>
            <w:r>
              <w:rPr>
                <w:position w:val="-10"/>
              </w:rPr>
              <w:drawing>
                <wp:inline distT="0" distB="0" distL="114300" distR="114300">
                  <wp:extent cx="276225" cy="180975"/>
                  <wp:effectExtent l="0" t="0" r="9525" b="889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9"/>
                          <a:stretch>
                            <a:fillRect/>
                          </a:stretch>
                        </pic:blipFill>
                        <pic:spPr>
                          <a:xfrm>
                            <a:off x="0" y="0"/>
                            <a:ext cx="276225" cy="180975"/>
                          </a:xfrm>
                          <a:prstGeom prst="rect">
                            <a:avLst/>
                          </a:prstGeom>
                          <a:noFill/>
                          <a:ln>
                            <a:noFill/>
                          </a:ln>
                        </pic:spPr>
                      </pic:pic>
                    </a:graphicData>
                  </a:graphic>
                </wp:inline>
              </w:drawing>
            </w:r>
            <w:r>
              <w:t xml:space="preserve"> that the UE receives between </w:t>
            </w:r>
            <w:r>
              <w:rPr>
                <w:position w:val="-10"/>
              </w:rPr>
              <w:drawing>
                <wp:inline distT="0" distB="0" distL="114300" distR="114300">
                  <wp:extent cx="914400" cy="180975"/>
                  <wp:effectExtent l="0" t="0" r="0" b="762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914400" cy="180975"/>
                          </a:xfrm>
                          <a:prstGeom prst="rect">
                            <a:avLst/>
                          </a:prstGeom>
                          <a:noFill/>
                          <a:ln>
                            <a:noFill/>
                          </a:ln>
                        </pic:spPr>
                      </pic:pic>
                    </a:graphicData>
                  </a:graphic>
                </wp:inline>
              </w:drawing>
            </w:r>
            <w:r>
              <w:t xml:space="preserve"> symbols before PUSCH transmission occasion </w:t>
            </w:r>
            <w:r>
              <w:rPr>
                <w:position w:val="-10"/>
              </w:rPr>
              <w:drawing>
                <wp:inline distT="0" distB="0" distL="114300" distR="114300">
                  <wp:extent cx="276225" cy="180975"/>
                  <wp:effectExtent l="0" t="0" r="9525" b="571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1"/>
                          <a:stretch>
                            <a:fillRect/>
                          </a:stretch>
                        </pic:blipFill>
                        <pic:spPr>
                          <a:xfrm>
                            <a:off x="0" y="0"/>
                            <a:ext cx="276225" cy="180975"/>
                          </a:xfrm>
                          <a:prstGeom prst="rect">
                            <a:avLst/>
                          </a:prstGeom>
                          <a:noFill/>
                          <a:ln>
                            <a:noFill/>
                          </a:ln>
                        </pic:spPr>
                      </pic:pic>
                    </a:graphicData>
                  </a:graphic>
                </wp:inline>
              </w:drawing>
            </w:r>
            <w:r>
              <w:t xml:space="preserve"> and </w:t>
            </w:r>
            <w:r>
              <w:rPr>
                <w:position w:val="-10"/>
              </w:rPr>
              <w:drawing>
                <wp:inline distT="0" distB="0" distL="114300" distR="114300">
                  <wp:extent cx="563245" cy="180975"/>
                  <wp:effectExtent l="0" t="0" r="0" b="762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pic:cNvPicPr>
                            <a:picLocks noChangeAspect="1"/>
                          </pic:cNvPicPr>
                        </pic:nvPicPr>
                        <pic:blipFill>
                          <a:blip r:embed="rId12"/>
                          <a:stretch>
                            <a:fillRect/>
                          </a:stretch>
                        </pic:blipFill>
                        <pic:spPr>
                          <a:xfrm>
                            <a:off x="0" y="0"/>
                            <a:ext cx="563245" cy="180975"/>
                          </a:xfrm>
                          <a:prstGeom prst="rect">
                            <a:avLst/>
                          </a:prstGeom>
                          <a:noFill/>
                          <a:ln>
                            <a:noFill/>
                          </a:ln>
                        </pic:spPr>
                      </pic:pic>
                    </a:graphicData>
                  </a:graphic>
                </wp:inline>
              </w:drawing>
            </w:r>
            <w:r>
              <w:t xml:space="preserve"> symbols before PUSCH transmission occasion </w:t>
            </w:r>
            <w:r>
              <w:rPr>
                <w:position w:val="-6"/>
              </w:rPr>
              <w:drawing>
                <wp:inline distT="0" distB="0" distL="114300" distR="114300">
                  <wp:extent cx="95885" cy="180975"/>
                  <wp:effectExtent l="0" t="0" r="18415" b="6985"/>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3"/>
                          <a:stretch>
                            <a:fillRect/>
                          </a:stretch>
                        </pic:blipFill>
                        <pic:spPr>
                          <a:xfrm>
                            <a:off x="0" y="0"/>
                            <a:ext cx="95885" cy="180975"/>
                          </a:xfrm>
                          <a:prstGeom prst="rect">
                            <a:avLst/>
                          </a:prstGeom>
                          <a:noFill/>
                          <a:ln>
                            <a:noFill/>
                          </a:ln>
                        </pic:spPr>
                      </pic:pic>
                    </a:graphicData>
                  </a:graphic>
                </wp:inline>
              </w:drawing>
            </w:r>
            <w:r>
              <w:t xml:space="preserve"> on active </w:t>
            </w:r>
            <w:r>
              <w:rPr>
                <w:lang w:val="en-US"/>
              </w:rPr>
              <w:t xml:space="preserve">UL BWP </w:t>
            </w:r>
            <w:r>
              <w:rPr>
                <w:iCs/>
                <w:position w:val="-6"/>
              </w:rPr>
              <w:drawing>
                <wp:inline distT="0" distB="0" distL="114300" distR="114300">
                  <wp:extent cx="95885" cy="180975"/>
                  <wp:effectExtent l="0" t="0" r="18415" b="6985"/>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14"/>
                          <a:stretch>
                            <a:fillRect/>
                          </a:stretch>
                        </pic:blipFill>
                        <pic:spPr>
                          <a:xfrm>
                            <a:off x="0" y="0"/>
                            <a:ext cx="95885"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rPr>
              <w:drawing>
                <wp:inline distT="0" distB="0" distL="114300" distR="114300">
                  <wp:extent cx="180975" cy="180975"/>
                  <wp:effectExtent l="0" t="0" r="0" b="7620"/>
                  <wp:docPr id="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position w:val="-6"/>
              </w:rPr>
              <w:drawing>
                <wp:inline distT="0" distB="0" distL="114300" distR="114300">
                  <wp:extent cx="116840" cy="159385"/>
                  <wp:effectExtent l="0" t="0" r="16510" b="1397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16"/>
                          <a:stretch>
                            <a:fillRect/>
                          </a:stretch>
                        </pic:blipFill>
                        <pic:spPr>
                          <a:xfrm>
                            <a:off x="0" y="0"/>
                            <a:ext cx="116840" cy="159385"/>
                          </a:xfrm>
                          <a:prstGeom prst="rect">
                            <a:avLst/>
                          </a:prstGeom>
                          <a:noFill/>
                          <a:ln>
                            <a:noFill/>
                          </a:ln>
                        </pic:spPr>
                      </pic:pic>
                    </a:graphicData>
                  </a:graphic>
                </wp:inline>
              </w:drawing>
            </w:r>
            <w:r>
              <w:t xml:space="preserve"> for PUSCH power control adjustment state </w:t>
            </w:r>
            <w:r>
              <w:rPr>
                <w:position w:val="-6"/>
              </w:rPr>
              <w:drawing>
                <wp:inline distT="0" distB="0" distL="114300" distR="114300">
                  <wp:extent cx="95885" cy="180975"/>
                  <wp:effectExtent l="0" t="0" r="18415" b="6985"/>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17"/>
                          <a:stretch>
                            <a:fillRect/>
                          </a:stretch>
                        </pic:blipFill>
                        <pic:spPr>
                          <a:xfrm>
                            <a:off x="0" y="0"/>
                            <a:ext cx="95885" cy="180975"/>
                          </a:xfrm>
                          <a:prstGeom prst="rect">
                            <a:avLst/>
                          </a:prstGeom>
                          <a:noFill/>
                          <a:ln>
                            <a:noFill/>
                          </a:ln>
                        </pic:spPr>
                      </pic:pic>
                    </a:graphicData>
                  </a:graphic>
                </wp:inline>
              </w:drawing>
            </w:r>
            <w:r>
              <w:t xml:space="preserve">, where </w:t>
            </w:r>
            <w:r>
              <w:rPr>
                <w:position w:val="-10"/>
              </w:rPr>
              <w:drawing>
                <wp:inline distT="0" distB="0" distL="114300" distR="114300">
                  <wp:extent cx="276225" cy="180975"/>
                  <wp:effectExtent l="0" t="0" r="9525" b="762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18"/>
                          <a:stretch>
                            <a:fillRect/>
                          </a:stretch>
                        </pic:blipFill>
                        <pic:spPr>
                          <a:xfrm>
                            <a:off x="0" y="0"/>
                            <a:ext cx="276225" cy="180975"/>
                          </a:xfrm>
                          <a:prstGeom prst="rect">
                            <a:avLst/>
                          </a:prstGeom>
                          <a:noFill/>
                          <a:ln>
                            <a:noFill/>
                          </a:ln>
                        </pic:spPr>
                      </pic:pic>
                    </a:graphicData>
                  </a:graphic>
                </wp:inline>
              </w:drawing>
            </w:r>
            <w:r>
              <w:t xml:space="preserve"> is the smallest integer for which </w:t>
            </w:r>
            <w:r>
              <w:rPr>
                <w:position w:val="-10"/>
              </w:rPr>
              <w:drawing>
                <wp:inline distT="0" distB="0" distL="114300" distR="114300">
                  <wp:extent cx="733425" cy="180975"/>
                  <wp:effectExtent l="0" t="0" r="9525" b="762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19"/>
                          <a:stretch>
                            <a:fillRect/>
                          </a:stretch>
                        </pic:blipFill>
                        <pic:spPr>
                          <a:xfrm>
                            <a:off x="0" y="0"/>
                            <a:ext cx="733425" cy="180975"/>
                          </a:xfrm>
                          <a:prstGeom prst="rect">
                            <a:avLst/>
                          </a:prstGeom>
                          <a:noFill/>
                          <a:ln>
                            <a:noFill/>
                          </a:ln>
                        </pic:spPr>
                      </pic:pic>
                    </a:graphicData>
                  </a:graphic>
                </wp:inline>
              </w:drawing>
            </w:r>
            <w:r>
              <w:t xml:space="preserve"> symbols before PUSCH transmission occasion </w:t>
            </w:r>
            <w:r>
              <w:rPr>
                <w:position w:val="-10"/>
              </w:rPr>
              <w:drawing>
                <wp:inline distT="0" distB="0" distL="114300" distR="114300">
                  <wp:extent cx="276225" cy="180975"/>
                  <wp:effectExtent l="0" t="0" r="9525" b="5715"/>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2"/>
                          <pic:cNvPicPr>
                            <a:picLocks noChangeAspect="1"/>
                          </pic:cNvPicPr>
                        </pic:nvPicPr>
                        <pic:blipFill>
                          <a:blip r:embed="rId20"/>
                          <a:stretch>
                            <a:fillRect/>
                          </a:stretch>
                        </pic:blipFill>
                        <pic:spPr>
                          <a:xfrm>
                            <a:off x="0" y="0"/>
                            <a:ext cx="276225" cy="180975"/>
                          </a:xfrm>
                          <a:prstGeom prst="rect">
                            <a:avLst/>
                          </a:prstGeom>
                          <a:noFill/>
                          <a:ln>
                            <a:noFill/>
                          </a:ln>
                        </pic:spPr>
                      </pic:pic>
                    </a:graphicData>
                  </a:graphic>
                </wp:inline>
              </w:drawing>
            </w:r>
            <w:r>
              <w:t xml:space="preserve"> is earlier than </w:t>
            </w:r>
            <w:r>
              <w:rPr>
                <w:position w:val="-10"/>
              </w:rPr>
              <w:drawing>
                <wp:inline distT="0" distB="0" distL="114300" distR="114300">
                  <wp:extent cx="563245" cy="180975"/>
                  <wp:effectExtent l="0" t="0" r="0" b="7620"/>
                  <wp:docPr id="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3"/>
                          <pic:cNvPicPr>
                            <a:picLocks noChangeAspect="1"/>
                          </pic:cNvPicPr>
                        </pic:nvPicPr>
                        <pic:blipFill>
                          <a:blip r:embed="rId12"/>
                          <a:stretch>
                            <a:fillRect/>
                          </a:stretch>
                        </pic:blipFill>
                        <pic:spPr>
                          <a:xfrm>
                            <a:off x="0" y="0"/>
                            <a:ext cx="563245" cy="180975"/>
                          </a:xfrm>
                          <a:prstGeom prst="rect">
                            <a:avLst/>
                          </a:prstGeom>
                          <a:noFill/>
                          <a:ln>
                            <a:noFill/>
                          </a:ln>
                        </pic:spPr>
                      </pic:pic>
                    </a:graphicData>
                  </a:graphic>
                </wp:inline>
              </w:drawing>
            </w:r>
            <w:r>
              <w:t xml:space="preserve"> symbols before PUSCH transmission occasion </w:t>
            </w:r>
            <w:r>
              <w:rPr>
                <w:position w:val="-6"/>
              </w:rPr>
              <w:drawing>
                <wp:inline distT="0" distB="0" distL="114300" distR="114300">
                  <wp:extent cx="95885" cy="180975"/>
                  <wp:effectExtent l="0" t="0" r="18415" b="6985"/>
                  <wp:docPr id="1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4"/>
                          <pic:cNvPicPr>
                            <a:picLocks noChangeAspect="1"/>
                          </pic:cNvPicPr>
                        </pic:nvPicPr>
                        <pic:blipFill>
                          <a:blip r:embed="rId13"/>
                          <a:stretch>
                            <a:fillRect/>
                          </a:stretch>
                        </pic:blipFill>
                        <pic:spPr>
                          <a:xfrm>
                            <a:off x="0" y="0"/>
                            <a:ext cx="95885" cy="180975"/>
                          </a:xfrm>
                          <a:prstGeom prst="rect">
                            <a:avLst/>
                          </a:prstGeom>
                          <a:noFill/>
                          <a:ln>
                            <a:noFill/>
                          </a:ln>
                        </pic:spPr>
                      </pic:pic>
                    </a:graphicData>
                  </a:graphic>
                </wp:inline>
              </w:drawing>
            </w:r>
          </w:p>
          <w:p>
            <w:pPr>
              <w:pStyle w:val="89"/>
              <w:spacing w:before="120" w:line="280" w:lineRule="atLeast"/>
              <w:rPr>
                <w:rFonts w:hint="default"/>
                <w:vertAlign w:val="baseline"/>
                <w:lang w:val="en-US" w:eastAsia="zh-CN"/>
              </w:rPr>
            </w:pPr>
            <w:r>
              <w:t>-</w:t>
            </w:r>
            <w:r>
              <w:tab/>
            </w:r>
            <w:r>
              <w:t xml:space="preserve">If a PUSCH transmission is scheduled by a DCI format, </w:t>
            </w:r>
            <w:r>
              <w:rPr>
                <w:position w:val="-10"/>
              </w:rPr>
              <w:drawing>
                <wp:inline distT="0" distB="0" distL="114300" distR="114300">
                  <wp:extent cx="563245" cy="180975"/>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1"/>
                          <a:stretch>
                            <a:fillRect/>
                          </a:stretch>
                        </pic:blipFill>
                        <pic:spPr>
                          <a:xfrm>
                            <a:off x="0" y="0"/>
                            <a:ext cx="563245" cy="180975"/>
                          </a:xfrm>
                          <a:prstGeom prst="rect">
                            <a:avLst/>
                          </a:prstGeom>
                          <a:noFill/>
                          <a:ln>
                            <a:noFill/>
                          </a:ln>
                        </pic:spPr>
                      </pic:pic>
                    </a:graphicData>
                  </a:graphic>
                </wp:inline>
              </w:drawing>
            </w:r>
            <w:r>
              <w:t xml:space="preserve"> is a number of symbols for active </w:t>
            </w:r>
            <w:r>
              <w:rPr>
                <w:lang w:val="en-US"/>
              </w:rPr>
              <w:t xml:space="preserve">UL BWP </w:t>
            </w:r>
            <w:r>
              <w:rPr>
                <w:iCs/>
                <w:position w:val="-6"/>
              </w:rPr>
              <w:drawing>
                <wp:inline distT="0" distB="0" distL="114300" distR="114300">
                  <wp:extent cx="95885" cy="180975"/>
                  <wp:effectExtent l="0" t="0" r="18415" b="698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95885"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rPr>
              <w:drawing>
                <wp:inline distT="0" distB="0" distL="114300" distR="114300">
                  <wp:extent cx="180975" cy="180975"/>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position w:val="-6"/>
              </w:rPr>
              <w:drawing>
                <wp:inline distT="0" distB="0" distL="114300" distR="114300">
                  <wp:extent cx="116840" cy="159385"/>
                  <wp:effectExtent l="0" t="0" r="16510" b="139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6"/>
                          <a:stretch>
                            <a:fillRect/>
                          </a:stretch>
                        </pic:blipFill>
                        <pic:spPr>
                          <a:xfrm>
                            <a:off x="0" y="0"/>
                            <a:ext cx="116840" cy="159385"/>
                          </a:xfrm>
                          <a:prstGeom prst="rect">
                            <a:avLst/>
                          </a:prstGeom>
                          <a:noFill/>
                          <a:ln>
                            <a:noFill/>
                          </a:ln>
                        </pic:spPr>
                      </pic:pic>
                    </a:graphicData>
                  </a:graphic>
                </wp:inline>
              </w:drawing>
            </w:r>
            <w:r>
              <w:t xml:space="preserve"> </w:t>
            </w:r>
            <w:r>
              <w:rPr>
                <w:highlight w:val="yellow"/>
              </w:rPr>
              <w:t>after a last symbol of a corresponding PDCCH reception and before a first symbol of the PUSCH transmission</w:t>
            </w:r>
            <w:r>
              <w:t xml:space="preserve">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It can be seen that </w:t>
      </w:r>
      <w:r>
        <w:rPr>
          <w:position w:val="-10"/>
        </w:rPr>
        <w:drawing>
          <wp:inline distT="0" distB="0" distL="114300" distR="114300">
            <wp:extent cx="563245" cy="180975"/>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1"/>
                    <a:stretch>
                      <a:fillRect/>
                    </a:stretch>
                  </pic:blipFill>
                  <pic:spPr>
                    <a:xfrm>
                      <a:off x="0" y="0"/>
                      <a:ext cx="563245" cy="180975"/>
                    </a:xfrm>
                    <a:prstGeom prst="rect">
                      <a:avLst/>
                    </a:prstGeom>
                    <a:noFill/>
                    <a:ln>
                      <a:noFill/>
                    </a:ln>
                  </pic:spPr>
                </pic:pic>
              </a:graphicData>
            </a:graphic>
          </wp:inline>
        </w:drawing>
      </w:r>
      <w:r>
        <w:rPr>
          <w:rFonts w:hint="default"/>
          <w:position w:val="-10"/>
          <w:lang w:val="en-US"/>
        </w:rPr>
        <w:t xml:space="preserve"> </w:t>
      </w:r>
      <w:r>
        <w:rPr>
          <w:rFonts w:hint="default"/>
          <w:lang w:val="en-US" w:eastAsia="zh-CN"/>
        </w:rPr>
        <w:t xml:space="preserve">is a number of symbols after the last symbol of a PDCCH and before the first of a PUSCH transmission. When PUSCH repetition is configured, each repetition is seen as a PUSCH transmission. So all the PUSCH transmissions share the same PDCCH for DG PUSCH. An example is shown in Figure 1 below. </w:t>
      </w:r>
    </w:p>
    <w:p>
      <w:pPr>
        <w:jc w:val="center"/>
        <w:rPr>
          <w:rFonts w:ascii="Times New Roman" w:hAnsi="Times New Roman" w:cs="Times New Roman"/>
        </w:rPr>
      </w:pPr>
      <w:bookmarkStart w:id="3" w:name="OLE_LINK4"/>
      <w:bookmarkStart w:id="4" w:name="OLE_LINK6"/>
      <w:r>
        <w:rPr>
          <w:rFonts w:ascii="Times New Roman" w:hAnsi="Times New Roman" w:cs="Times New Roman"/>
        </w:rPr>
        <w:object>
          <v:shape id="_x0000_i1025" o:spt="75" type="#_x0000_t75" style="height:123.75pt;width:415.1pt;" o:ole="t" filled="f" o:preferrelative="t" stroked="f" coordsize="21600,21600">
            <v:path/>
            <v:fill on="f" focussize="0,0"/>
            <v:stroke on="f" joinstyle="miter"/>
            <v:imagedata r:id="rId22" o:title=""/>
            <o:lock v:ext="edit" aspectratio="t"/>
            <w10:wrap type="none"/>
            <w10:anchorlock/>
          </v:shape>
          <o:OLEObject Type="Embed" ProgID="Visio.Drawing.11" ShapeID="_x0000_i1025" DrawAspect="Content" ObjectID="_1468075725">
            <o:LockedField>false</o:LockedField>
          </o:OLEObject>
        </w:object>
      </w:r>
      <w:bookmarkEnd w:id="3"/>
      <w:bookmarkEnd w:id="4"/>
    </w:p>
    <w:p>
      <w:pPr>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Figure 1 An example of the power control for DG PUSCH repetitions </w:t>
      </w:r>
    </w:p>
    <w:p>
      <w:pPr>
        <w:rPr>
          <w:rFonts w:hint="default"/>
          <w:lang w:val="en-US" w:eastAsia="zh-CN"/>
        </w:rPr>
      </w:pPr>
      <w:r>
        <w:rPr>
          <w:rFonts w:hint="default"/>
          <w:lang w:val="en-US" w:eastAsia="zh-CN"/>
        </w:rPr>
        <w:t xml:space="preserve">PDCCH 2 schedules a number of PUSCHs with repetition, i.e., PUSCH 2, PUSCH 3, PUSCH 4, etc. According to the definition, the </w:t>
      </w:r>
      <w:r>
        <w:rPr>
          <w:rFonts w:hint="default"/>
          <w:position w:val="-12"/>
          <w:lang w:val="en-US" w:eastAsia="zh-CN"/>
        </w:rPr>
        <w:object>
          <v:shape id="_x0000_i1026" o:spt="75" type="#_x0000_t75" style="height:18pt;width:52pt;" o:ole="t" filled="f" o:preferrelative="t" stroked="f" coordsize="21600,21600">
            <v:path/>
            <v:fill on="f" focussize="0,0"/>
            <v:stroke on="f"/>
            <v:imagedata r:id="rId24" o:title=""/>
            <o:lock v:ext="edit" aspectratio="t"/>
            <w10:wrap type="none"/>
            <w10:anchorlock/>
          </v:shape>
          <o:OLEObject Type="Embed" ProgID="Equation.KSEE3" ShapeID="_x0000_i1026" DrawAspect="Content" ObjectID="_1468075726" r:id="rId23">
            <o:LockedField>false</o:LockedField>
          </o:OLEObject>
        </w:object>
      </w:r>
      <w:r>
        <w:rPr>
          <w:rFonts w:hint="default"/>
          <w:lang w:val="en-US" w:eastAsia="zh-CN"/>
        </w:rPr>
        <w:t xml:space="preserve"> is the number of OFDM symbols between PDCCH 2 and PUSCH 2. </w:t>
      </w:r>
      <w:r>
        <w:rPr>
          <w:rFonts w:hint="default"/>
          <w:position w:val="-12"/>
          <w:lang w:val="en-US" w:eastAsia="zh-CN"/>
        </w:rPr>
        <w:object>
          <v:shape id="_x0000_i1027" o:spt="75" type="#_x0000_t75" style="height:18pt;width:52pt;" o:ole="t" filled="f" o:preferrelative="t" stroked="f" coordsize="21600,21600">
            <v:path/>
            <v:fill on="f" focussize="0,0"/>
            <v:stroke on="f"/>
            <v:imagedata r:id="rId26" o:title=""/>
            <o:lock v:ext="edit" aspectratio="t"/>
            <w10:wrap type="none"/>
            <w10:anchorlock/>
          </v:shape>
          <o:OLEObject Type="Embed" ProgID="Equation.KSEE3" ShapeID="_x0000_i1027" DrawAspect="Content" ObjectID="_1468075727" r:id="rId25">
            <o:LockedField>false</o:LockedField>
          </o:OLEObject>
        </w:object>
      </w:r>
      <w:r>
        <w:rPr>
          <w:rFonts w:hint="default"/>
          <w:lang w:val="en-US" w:eastAsia="zh-CN"/>
        </w:rPr>
        <w:t xml:space="preserve"> is the number of OFDM symbols between PDCCH 2 and PUSCH 3. </w:t>
      </w:r>
      <w:r>
        <w:rPr>
          <w:rFonts w:hint="default"/>
          <w:position w:val="-12"/>
          <w:lang w:val="en-US" w:eastAsia="zh-CN"/>
        </w:rPr>
        <w:object>
          <v:shape id="_x0000_i1028" o:spt="75" type="#_x0000_t75" style="height:18pt;width:52pt;" o:ole="t" filled="f" o:preferrelative="t" stroked="f" coordsize="21600,21600">
            <v:path/>
            <v:fill on="f" focussize="0,0"/>
            <v:stroke on="f"/>
            <v:imagedata r:id="rId28" o:title=""/>
            <o:lock v:ext="edit" aspectratio="t"/>
            <w10:wrap type="none"/>
            <w10:anchorlock/>
          </v:shape>
          <o:OLEObject Type="Embed" ProgID="Equation.KSEE3" ShapeID="_x0000_i1028" DrawAspect="Content" ObjectID="_1468075728" r:id="rId27">
            <o:LockedField>false</o:LockedField>
          </o:OLEObject>
        </w:object>
      </w:r>
      <w:r>
        <w:rPr>
          <w:rFonts w:hint="default"/>
          <w:lang w:val="en-US" w:eastAsia="zh-CN"/>
        </w:rPr>
        <w:t xml:space="preserve"> is the number of OFDM symbols between PDCCH 2 and PUSCH 4. Therefore, we think interpretation 1 is correct.</w:t>
      </w:r>
    </w:p>
    <w:p>
      <w:pPr>
        <w:rPr>
          <w:rFonts w:hint="default"/>
          <w:i/>
          <w:iCs/>
          <w:lang w:val="en-US" w:eastAsia="zh-CN"/>
        </w:rPr>
      </w:pPr>
      <w:r>
        <w:rPr>
          <w:rFonts w:hint="default"/>
          <w:b/>
          <w:bCs/>
          <w:i/>
          <w:iCs/>
          <w:lang w:val="en-US" w:eastAsia="zh-CN"/>
        </w:rPr>
        <w:t>Proposal 2:</w:t>
      </w:r>
      <w:r>
        <w:rPr>
          <w:rFonts w:hint="default"/>
          <w:i/>
          <w:iCs/>
          <w:lang w:val="en-US" w:eastAsia="zh-CN"/>
        </w:rPr>
        <w:t xml:space="preserve"> Interpretation 1 is preferred for the power control for the PUSCH repetitions scheduled by a DCI, i.e., </w:t>
      </w:r>
      <m:oMath>
        <m:sSub>
          <m:sSubPr>
            <m:ctrlPr>
              <w:rPr>
                <w:rFonts w:ascii="Cambria Math" w:hAnsi="Cambria Math"/>
                <w:i/>
                <w:iCs/>
                <w:sz w:val="21"/>
                <w:szCs w:val="21"/>
              </w:rPr>
            </m:ctrlPr>
          </m:sSubPr>
          <m:e>
            <m:r>
              <w:rPr>
                <w:rFonts w:ascii="Cambria Math" w:hAnsi="Cambria Math"/>
                <w:sz w:val="21"/>
                <w:szCs w:val="21"/>
              </w:rPr>
              <m:t>K</m:t>
            </m:r>
            <m:ctrlPr>
              <w:rPr>
                <w:rFonts w:ascii="Cambria Math" w:hAnsi="Cambria Math"/>
                <w:i/>
                <w:iCs/>
                <w:sz w:val="21"/>
                <w:szCs w:val="21"/>
              </w:rPr>
            </m:ctrlPr>
          </m:e>
          <m:sub>
            <m:r>
              <w:rPr>
                <w:rFonts w:ascii="Cambria Math" w:hAnsi="Cambria Math"/>
                <w:sz w:val="21"/>
                <w:szCs w:val="21"/>
              </w:rPr>
              <m:t>PUSCH</m:t>
            </m:r>
            <m:ctrlPr>
              <w:rPr>
                <w:rFonts w:ascii="Cambria Math" w:hAnsi="Cambria Math"/>
                <w:i/>
                <w:iCs/>
                <w:sz w:val="21"/>
                <w:szCs w:val="21"/>
              </w:rPr>
            </m:ctrlPr>
          </m:sub>
        </m:sSub>
        <m:r>
          <w:rPr>
            <w:rFonts w:ascii="Cambria Math" w:hAnsi="Cambria Math"/>
            <w:sz w:val="21"/>
            <w:szCs w:val="21"/>
          </w:rPr>
          <m:t>(i)</m:t>
        </m:r>
      </m:oMath>
      <w:r>
        <w:rPr>
          <w:rFonts w:hint="default"/>
          <w:i/>
          <w:iCs/>
          <w:lang w:val="en-US" w:eastAsia="zh-CN"/>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hAnsi="Cambria Math"/>
                <w:i/>
                <w:iCs/>
                <w:sz w:val="21"/>
                <w:szCs w:val="21"/>
              </w:rPr>
            </m:ctrlPr>
          </m:sSubPr>
          <m:e>
            <m:r>
              <w:rPr>
                <w:rFonts w:ascii="Cambria Math" w:hAnsi="Cambria Math"/>
                <w:sz w:val="21"/>
                <w:szCs w:val="21"/>
              </w:rPr>
              <m:t>K</m:t>
            </m:r>
            <m:ctrlPr>
              <w:rPr>
                <w:rFonts w:ascii="Cambria Math" w:hAnsi="Cambria Math"/>
                <w:i/>
                <w:iCs/>
                <w:sz w:val="21"/>
                <w:szCs w:val="21"/>
              </w:rPr>
            </m:ctrlPr>
          </m:e>
          <m:sub>
            <m:r>
              <w:rPr>
                <w:rFonts w:ascii="Cambria Math" w:hAnsi="Cambria Math"/>
                <w:sz w:val="21"/>
                <w:szCs w:val="21"/>
              </w:rPr>
              <m:t>PUSCH</m:t>
            </m:r>
            <m:ctrlPr>
              <w:rPr>
                <w:rFonts w:ascii="Cambria Math" w:hAnsi="Cambria Math"/>
                <w:i/>
                <w:iCs/>
                <w:sz w:val="21"/>
                <w:szCs w:val="21"/>
              </w:rPr>
            </m:ctrlPr>
          </m:sub>
        </m:sSub>
        <m:r>
          <w:rPr>
            <w:rFonts w:ascii="Cambria Math" w:hAnsi="Cambria Math"/>
            <w:sz w:val="21"/>
            <w:szCs w:val="21"/>
          </w:rPr>
          <m:t>(i)</m:t>
        </m:r>
      </m:oMath>
      <w:r>
        <w:rPr>
          <w:rFonts w:hint="default"/>
          <w:i/>
          <w:iCs/>
          <w:lang w:val="en-US" w:eastAsia="zh-CN"/>
        </w:rPr>
        <w:t xml:space="preserve"> for a PUSCH transmission occasion is different from the one for another PUSCH transmission occasion among the same set of PUSCH repetitions for a TB.</w:t>
      </w:r>
    </w:p>
    <w:p>
      <w:pPr>
        <w:rPr>
          <w:rFonts w:hint="default"/>
          <w:lang w:val="en-US" w:eastAsia="zh-CN"/>
        </w:rPr>
      </w:pPr>
      <w:r>
        <w:rPr>
          <w:rFonts w:hint="default"/>
          <w:lang w:val="en-US" w:eastAsia="zh-CN"/>
        </w:rPr>
        <w:t>For the power control for PUCCH, the similar description is shown below [2]. It is noted that only the accumulate power control is supported for PUCCH.</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89"/>
              <w:spacing w:before="120" w:line="280" w:lineRule="atLeast"/>
            </w:pPr>
            <w:r>
              <w:rPr>
                <w:lang w:val="en-US"/>
              </w:rPr>
              <w:t>-</w:t>
            </w:r>
            <w:r>
              <w:rPr>
                <w:lang w:val="en-US"/>
              </w:rPr>
              <w:tab/>
            </w:r>
            <w:r>
              <w:rPr>
                <w:position w:val="-24"/>
              </w:rPr>
              <w:drawing>
                <wp:inline distT="0" distB="0" distL="114300" distR="114300">
                  <wp:extent cx="1095375" cy="382905"/>
                  <wp:effectExtent l="0" t="0" r="0" b="171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9"/>
                          <a:stretch>
                            <a:fillRect/>
                          </a:stretch>
                        </pic:blipFill>
                        <pic:spPr>
                          <a:xfrm>
                            <a:off x="0" y="0"/>
                            <a:ext cx="1095375" cy="382905"/>
                          </a:xfrm>
                          <a:prstGeom prst="rect">
                            <a:avLst/>
                          </a:prstGeom>
                          <a:noFill/>
                          <a:ln>
                            <a:noFill/>
                          </a:ln>
                        </pic:spPr>
                      </pic:pic>
                    </a:graphicData>
                  </a:graphic>
                </wp:inline>
              </w:drawing>
            </w:r>
            <w:r>
              <w:t xml:space="preserve"> is a sum of TPC command values in a set </w:t>
            </w:r>
            <w:r>
              <w:rPr>
                <w:position w:val="-10"/>
              </w:rPr>
              <w:drawing>
                <wp:inline distT="0" distB="0" distL="114300" distR="114300">
                  <wp:extent cx="180975" cy="180975"/>
                  <wp:effectExtent l="0" t="0" r="9525" b="762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30"/>
                          <a:stretch>
                            <a:fillRect/>
                          </a:stretch>
                        </pic:blipFill>
                        <pic:spPr>
                          <a:xfrm>
                            <a:off x="0" y="0"/>
                            <a:ext cx="180975" cy="180975"/>
                          </a:xfrm>
                          <a:prstGeom prst="rect">
                            <a:avLst/>
                          </a:prstGeom>
                          <a:noFill/>
                          <a:ln>
                            <a:noFill/>
                          </a:ln>
                        </pic:spPr>
                      </pic:pic>
                    </a:graphicData>
                  </a:graphic>
                </wp:inline>
              </w:drawing>
            </w:r>
            <w:r>
              <w:t xml:space="preserve"> of TPC command values with cardinality </w:t>
            </w:r>
            <w:r>
              <w:rPr>
                <w:position w:val="-10"/>
              </w:rPr>
              <w:drawing>
                <wp:inline distT="0" distB="0" distL="114300" distR="114300">
                  <wp:extent cx="276225" cy="180975"/>
                  <wp:effectExtent l="0" t="0" r="9525" b="889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ChangeAspect="1"/>
                          </pic:cNvPicPr>
                        </pic:nvPicPr>
                        <pic:blipFill>
                          <a:blip r:embed="rId31"/>
                          <a:stretch>
                            <a:fillRect/>
                          </a:stretch>
                        </pic:blipFill>
                        <pic:spPr>
                          <a:xfrm>
                            <a:off x="0" y="0"/>
                            <a:ext cx="276225" cy="180975"/>
                          </a:xfrm>
                          <a:prstGeom prst="rect">
                            <a:avLst/>
                          </a:prstGeom>
                          <a:noFill/>
                          <a:ln>
                            <a:noFill/>
                          </a:ln>
                        </pic:spPr>
                      </pic:pic>
                    </a:graphicData>
                  </a:graphic>
                </wp:inline>
              </w:drawing>
            </w:r>
            <w:r>
              <w:t xml:space="preserve"> that the UE receives between </w:t>
            </w:r>
            <w:r>
              <w:rPr>
                <w:position w:val="-10"/>
              </w:rPr>
              <w:drawing>
                <wp:inline distT="0" distB="0" distL="114300" distR="114300">
                  <wp:extent cx="914400" cy="180975"/>
                  <wp:effectExtent l="0" t="0" r="0" b="762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32"/>
                          <a:stretch>
                            <a:fillRect/>
                          </a:stretch>
                        </pic:blipFill>
                        <pic:spPr>
                          <a:xfrm>
                            <a:off x="0" y="0"/>
                            <a:ext cx="914400" cy="180975"/>
                          </a:xfrm>
                          <a:prstGeom prst="rect">
                            <a:avLst/>
                          </a:prstGeom>
                          <a:noFill/>
                          <a:ln>
                            <a:noFill/>
                          </a:ln>
                        </pic:spPr>
                      </pic:pic>
                    </a:graphicData>
                  </a:graphic>
                </wp:inline>
              </w:drawing>
            </w:r>
            <w:r>
              <w:t xml:space="preserve"> symbols before PUCCH transmission occasion </w:t>
            </w:r>
            <w:r>
              <w:rPr>
                <w:position w:val="-10"/>
              </w:rPr>
              <w:drawing>
                <wp:inline distT="0" distB="0" distL="114300" distR="114300">
                  <wp:extent cx="276225" cy="180975"/>
                  <wp:effectExtent l="0" t="0" r="9525" b="5715"/>
                  <wp:docPr id="2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pic:cNvPicPr>
                            <a:picLocks noChangeAspect="1"/>
                          </pic:cNvPicPr>
                        </pic:nvPicPr>
                        <pic:blipFill>
                          <a:blip r:embed="rId20"/>
                          <a:stretch>
                            <a:fillRect/>
                          </a:stretch>
                        </pic:blipFill>
                        <pic:spPr>
                          <a:xfrm>
                            <a:off x="0" y="0"/>
                            <a:ext cx="276225" cy="180975"/>
                          </a:xfrm>
                          <a:prstGeom prst="rect">
                            <a:avLst/>
                          </a:prstGeom>
                          <a:noFill/>
                          <a:ln>
                            <a:noFill/>
                          </a:ln>
                        </pic:spPr>
                      </pic:pic>
                    </a:graphicData>
                  </a:graphic>
                </wp:inline>
              </w:drawing>
            </w:r>
            <w:r>
              <w:t xml:space="preserve"> and </w:t>
            </w:r>
            <w:r>
              <w:rPr>
                <w:position w:val="-10"/>
              </w:rPr>
              <w:drawing>
                <wp:inline distT="0" distB="0" distL="114300" distR="114300">
                  <wp:extent cx="563245" cy="180975"/>
                  <wp:effectExtent l="0" t="0" r="0" b="7620"/>
                  <wp:docPr id="2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0"/>
                          <pic:cNvPicPr>
                            <a:picLocks noChangeAspect="1"/>
                          </pic:cNvPicPr>
                        </pic:nvPicPr>
                        <pic:blipFill>
                          <a:blip r:embed="rId33"/>
                          <a:stretch>
                            <a:fillRect/>
                          </a:stretch>
                        </pic:blipFill>
                        <pic:spPr>
                          <a:xfrm>
                            <a:off x="0" y="0"/>
                            <a:ext cx="563245" cy="180975"/>
                          </a:xfrm>
                          <a:prstGeom prst="rect">
                            <a:avLst/>
                          </a:prstGeom>
                          <a:noFill/>
                          <a:ln>
                            <a:noFill/>
                          </a:ln>
                        </pic:spPr>
                      </pic:pic>
                    </a:graphicData>
                  </a:graphic>
                </wp:inline>
              </w:drawing>
            </w:r>
            <w:r>
              <w:t xml:space="preserve"> symbols before PUCCH transmission occasion </w:t>
            </w:r>
            <w:r>
              <w:rPr>
                <w:position w:val="-6"/>
              </w:rPr>
              <w:drawing>
                <wp:inline distT="0" distB="0" distL="114300" distR="114300">
                  <wp:extent cx="95885" cy="180975"/>
                  <wp:effectExtent l="0" t="0" r="18415" b="6985"/>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13"/>
                          <a:stretch>
                            <a:fillRect/>
                          </a:stretch>
                        </pic:blipFill>
                        <pic:spPr>
                          <a:xfrm>
                            <a:off x="0" y="0"/>
                            <a:ext cx="95885" cy="180975"/>
                          </a:xfrm>
                          <a:prstGeom prst="rect">
                            <a:avLst/>
                          </a:prstGeom>
                          <a:noFill/>
                          <a:ln>
                            <a:noFill/>
                          </a:ln>
                        </pic:spPr>
                      </pic:pic>
                    </a:graphicData>
                  </a:graphic>
                </wp:inline>
              </w:drawing>
            </w:r>
            <w:r>
              <w:t xml:space="preserve"> on active </w:t>
            </w:r>
            <w:r>
              <w:rPr>
                <w:lang w:val="en-US"/>
              </w:rPr>
              <w:t xml:space="preserve">UL BWP </w:t>
            </w:r>
            <w:r>
              <w:rPr>
                <w:iCs/>
                <w:position w:val="-6"/>
              </w:rPr>
              <w:drawing>
                <wp:inline distT="0" distB="0" distL="114300" distR="114300">
                  <wp:extent cx="95885" cy="180975"/>
                  <wp:effectExtent l="0" t="0" r="18415" b="6985"/>
                  <wp:docPr id="3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2"/>
                          <pic:cNvPicPr>
                            <a:picLocks noChangeAspect="1"/>
                          </pic:cNvPicPr>
                        </pic:nvPicPr>
                        <pic:blipFill>
                          <a:blip r:embed="rId14"/>
                          <a:stretch>
                            <a:fillRect/>
                          </a:stretch>
                        </pic:blipFill>
                        <pic:spPr>
                          <a:xfrm>
                            <a:off x="0" y="0"/>
                            <a:ext cx="95885"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rPr>
              <w:drawing>
                <wp:inline distT="0" distB="0" distL="114300" distR="114300">
                  <wp:extent cx="95885" cy="180975"/>
                  <wp:effectExtent l="0" t="0" r="18415" b="762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5"/>
                          <a:stretch>
                            <a:fillRect/>
                          </a:stretch>
                        </pic:blipFill>
                        <pic:spPr>
                          <a:xfrm>
                            <a:off x="0" y="0"/>
                            <a:ext cx="95885" cy="180975"/>
                          </a:xfrm>
                          <a:prstGeom prst="rect">
                            <a:avLst/>
                          </a:prstGeom>
                          <a:noFill/>
                          <a:ln>
                            <a:noFill/>
                          </a:ln>
                        </pic:spPr>
                      </pic:pic>
                    </a:graphicData>
                  </a:graphic>
                </wp:inline>
              </w:drawing>
            </w:r>
            <w:r>
              <w:rPr>
                <w:iCs/>
                <w:lang w:val="en-US"/>
              </w:rPr>
              <w:t xml:space="preserve"> of</w:t>
            </w:r>
            <w:r>
              <w:t xml:space="preserve"> primary cell </w:t>
            </w:r>
            <w:r>
              <w:rPr>
                <w:iCs/>
                <w:position w:val="-6"/>
              </w:rPr>
              <w:drawing>
                <wp:inline distT="0" distB="0" distL="114300" distR="114300">
                  <wp:extent cx="116840" cy="159385"/>
                  <wp:effectExtent l="0" t="0" r="16510" b="13970"/>
                  <wp:docPr id="2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4"/>
                          <pic:cNvPicPr>
                            <a:picLocks noChangeAspect="1"/>
                          </pic:cNvPicPr>
                        </pic:nvPicPr>
                        <pic:blipFill>
                          <a:blip r:embed="rId16"/>
                          <a:stretch>
                            <a:fillRect/>
                          </a:stretch>
                        </pic:blipFill>
                        <pic:spPr>
                          <a:xfrm>
                            <a:off x="0" y="0"/>
                            <a:ext cx="116840" cy="159385"/>
                          </a:xfrm>
                          <a:prstGeom prst="rect">
                            <a:avLst/>
                          </a:prstGeom>
                          <a:noFill/>
                          <a:ln>
                            <a:noFill/>
                          </a:ln>
                        </pic:spPr>
                      </pic:pic>
                    </a:graphicData>
                  </a:graphic>
                </wp:inline>
              </w:drawing>
            </w:r>
            <w:r>
              <w:t xml:space="preserve"> for PUCCH power control adjustment state, where </w:t>
            </w:r>
            <w:r>
              <w:rPr>
                <w:position w:val="-10"/>
              </w:rPr>
              <w:drawing>
                <wp:inline distT="0" distB="0" distL="114300" distR="114300">
                  <wp:extent cx="276225" cy="180975"/>
                  <wp:effectExtent l="0" t="0" r="9525" b="7620"/>
                  <wp:docPr id="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5"/>
                          <pic:cNvPicPr>
                            <a:picLocks noChangeAspect="1"/>
                          </pic:cNvPicPr>
                        </pic:nvPicPr>
                        <pic:blipFill>
                          <a:blip r:embed="rId18"/>
                          <a:stretch>
                            <a:fillRect/>
                          </a:stretch>
                        </pic:blipFill>
                        <pic:spPr>
                          <a:xfrm>
                            <a:off x="0" y="0"/>
                            <a:ext cx="276225" cy="180975"/>
                          </a:xfrm>
                          <a:prstGeom prst="rect">
                            <a:avLst/>
                          </a:prstGeom>
                          <a:noFill/>
                          <a:ln>
                            <a:noFill/>
                          </a:ln>
                        </pic:spPr>
                      </pic:pic>
                    </a:graphicData>
                  </a:graphic>
                </wp:inline>
              </w:drawing>
            </w:r>
            <w:r>
              <w:t xml:space="preserve"> is the smallest integer for which </w:t>
            </w:r>
            <w:r>
              <w:rPr>
                <w:position w:val="-10"/>
              </w:rPr>
              <w:drawing>
                <wp:inline distT="0" distB="0" distL="114300" distR="114300">
                  <wp:extent cx="733425" cy="180975"/>
                  <wp:effectExtent l="0" t="0" r="0" b="7620"/>
                  <wp:docPr id="2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6"/>
                          <pic:cNvPicPr>
                            <a:picLocks noChangeAspect="1"/>
                          </pic:cNvPicPr>
                        </pic:nvPicPr>
                        <pic:blipFill>
                          <a:blip r:embed="rId34"/>
                          <a:stretch>
                            <a:fillRect/>
                          </a:stretch>
                        </pic:blipFill>
                        <pic:spPr>
                          <a:xfrm>
                            <a:off x="0" y="0"/>
                            <a:ext cx="733425" cy="180975"/>
                          </a:xfrm>
                          <a:prstGeom prst="rect">
                            <a:avLst/>
                          </a:prstGeom>
                          <a:noFill/>
                          <a:ln>
                            <a:noFill/>
                          </a:ln>
                        </pic:spPr>
                      </pic:pic>
                    </a:graphicData>
                  </a:graphic>
                </wp:inline>
              </w:drawing>
            </w:r>
            <w:r>
              <w:t xml:space="preserve"> symbols before PUCCH transmission occasion </w:t>
            </w:r>
            <w:r>
              <w:rPr>
                <w:position w:val="-10"/>
              </w:rPr>
              <w:drawing>
                <wp:inline distT="0" distB="0" distL="114300" distR="114300">
                  <wp:extent cx="276225" cy="180975"/>
                  <wp:effectExtent l="0" t="0" r="9525" b="5715"/>
                  <wp:docPr id="2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7"/>
                          <pic:cNvPicPr>
                            <a:picLocks noChangeAspect="1"/>
                          </pic:cNvPicPr>
                        </pic:nvPicPr>
                        <pic:blipFill>
                          <a:blip r:embed="rId20"/>
                          <a:stretch>
                            <a:fillRect/>
                          </a:stretch>
                        </pic:blipFill>
                        <pic:spPr>
                          <a:xfrm>
                            <a:off x="0" y="0"/>
                            <a:ext cx="276225" cy="180975"/>
                          </a:xfrm>
                          <a:prstGeom prst="rect">
                            <a:avLst/>
                          </a:prstGeom>
                          <a:noFill/>
                          <a:ln>
                            <a:noFill/>
                          </a:ln>
                        </pic:spPr>
                      </pic:pic>
                    </a:graphicData>
                  </a:graphic>
                </wp:inline>
              </w:drawing>
            </w:r>
            <w:r>
              <w:t xml:space="preserve"> is earlier than </w:t>
            </w:r>
            <w:r>
              <w:rPr>
                <w:position w:val="-10"/>
              </w:rPr>
              <w:drawing>
                <wp:inline distT="0" distB="0" distL="114300" distR="114300">
                  <wp:extent cx="563245" cy="180975"/>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5"/>
                          <a:stretch>
                            <a:fillRect/>
                          </a:stretch>
                        </pic:blipFill>
                        <pic:spPr>
                          <a:xfrm>
                            <a:off x="0" y="0"/>
                            <a:ext cx="563245" cy="180975"/>
                          </a:xfrm>
                          <a:prstGeom prst="rect">
                            <a:avLst/>
                          </a:prstGeom>
                          <a:noFill/>
                          <a:ln>
                            <a:noFill/>
                          </a:ln>
                        </pic:spPr>
                      </pic:pic>
                    </a:graphicData>
                  </a:graphic>
                </wp:inline>
              </w:drawing>
            </w:r>
            <w:r>
              <w:t xml:space="preserve"> symbols before PUCCH transmission occasion </w:t>
            </w:r>
            <w:r>
              <w:rPr>
                <w:position w:val="-6"/>
              </w:rPr>
              <w:drawing>
                <wp:inline distT="0" distB="0" distL="114300" distR="114300">
                  <wp:extent cx="95885" cy="180975"/>
                  <wp:effectExtent l="0" t="0" r="18415" b="698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3"/>
                          <a:stretch>
                            <a:fillRect/>
                          </a:stretch>
                        </pic:blipFill>
                        <pic:spPr>
                          <a:xfrm>
                            <a:off x="0" y="0"/>
                            <a:ext cx="95885" cy="180975"/>
                          </a:xfrm>
                          <a:prstGeom prst="rect">
                            <a:avLst/>
                          </a:prstGeom>
                          <a:noFill/>
                          <a:ln>
                            <a:noFill/>
                          </a:ln>
                        </pic:spPr>
                      </pic:pic>
                    </a:graphicData>
                  </a:graphic>
                </wp:inline>
              </w:drawing>
            </w:r>
          </w:p>
          <w:p>
            <w:pPr>
              <w:pStyle w:val="89"/>
              <w:spacing w:before="120" w:line="280" w:lineRule="atLeast"/>
              <w:rPr>
                <w:rFonts w:hint="default"/>
                <w:vertAlign w:val="baseline"/>
                <w:lang w:val="en-US" w:eastAsia="zh-CN"/>
              </w:rPr>
            </w:pPr>
            <w:r>
              <w:t>-</w:t>
            </w:r>
            <w:r>
              <w:tab/>
            </w:r>
            <w:r>
              <w:t xml:space="preserve">If the PUCCH transmission is in response to a detection by the UE of a DCI format, </w:t>
            </w:r>
            <w:r>
              <w:rPr>
                <w:position w:val="-10"/>
              </w:rPr>
              <w:drawing>
                <wp:inline distT="0" distB="0" distL="114300" distR="114300">
                  <wp:extent cx="563245" cy="180975"/>
                  <wp:effectExtent l="0" t="0" r="0" b="7620"/>
                  <wp:docPr id="3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0"/>
                          <pic:cNvPicPr>
                            <a:picLocks noChangeAspect="1"/>
                          </pic:cNvPicPr>
                        </pic:nvPicPr>
                        <pic:blipFill>
                          <a:blip r:embed="rId36"/>
                          <a:stretch>
                            <a:fillRect/>
                          </a:stretch>
                        </pic:blipFill>
                        <pic:spPr>
                          <a:xfrm>
                            <a:off x="0" y="0"/>
                            <a:ext cx="563245" cy="180975"/>
                          </a:xfrm>
                          <a:prstGeom prst="rect">
                            <a:avLst/>
                          </a:prstGeom>
                          <a:noFill/>
                          <a:ln>
                            <a:noFill/>
                          </a:ln>
                        </pic:spPr>
                      </pic:pic>
                    </a:graphicData>
                  </a:graphic>
                </wp:inline>
              </w:drawing>
            </w:r>
            <w:r>
              <w:t xml:space="preserve"> is a number of symbols for active </w:t>
            </w:r>
            <w:r>
              <w:rPr>
                <w:lang w:val="en-US"/>
              </w:rPr>
              <w:t xml:space="preserve">UL BWP </w:t>
            </w:r>
            <w:r>
              <w:rPr>
                <w:iCs/>
                <w:position w:val="-6"/>
              </w:rPr>
              <w:drawing>
                <wp:inline distT="0" distB="0" distL="114300" distR="114300">
                  <wp:extent cx="95885" cy="180975"/>
                  <wp:effectExtent l="0" t="0" r="18415" b="6985"/>
                  <wp:docPr id="3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1"/>
                          <pic:cNvPicPr>
                            <a:picLocks noChangeAspect="1"/>
                          </pic:cNvPicPr>
                        </pic:nvPicPr>
                        <pic:blipFill>
                          <a:blip r:embed="rId14"/>
                          <a:stretch>
                            <a:fillRect/>
                          </a:stretch>
                        </pic:blipFill>
                        <pic:spPr>
                          <a:xfrm>
                            <a:off x="0" y="0"/>
                            <a:ext cx="95885"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rPr>
              <w:drawing>
                <wp:inline distT="0" distB="0" distL="114300" distR="114300">
                  <wp:extent cx="95885" cy="180975"/>
                  <wp:effectExtent l="0" t="0" r="18415" b="7620"/>
                  <wp:docPr id="3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2"/>
                          <pic:cNvPicPr>
                            <a:picLocks noChangeAspect="1"/>
                          </pic:cNvPicPr>
                        </pic:nvPicPr>
                        <pic:blipFill>
                          <a:blip r:embed="rId15"/>
                          <a:stretch>
                            <a:fillRect/>
                          </a:stretch>
                        </pic:blipFill>
                        <pic:spPr>
                          <a:xfrm>
                            <a:off x="0" y="0"/>
                            <a:ext cx="95885" cy="180975"/>
                          </a:xfrm>
                          <a:prstGeom prst="rect">
                            <a:avLst/>
                          </a:prstGeom>
                          <a:noFill/>
                          <a:ln>
                            <a:noFill/>
                          </a:ln>
                        </pic:spPr>
                      </pic:pic>
                    </a:graphicData>
                  </a:graphic>
                </wp:inline>
              </w:drawing>
            </w:r>
            <w:r>
              <w:rPr>
                <w:iCs/>
                <w:lang w:val="en-US"/>
              </w:rPr>
              <w:t xml:space="preserve"> of</w:t>
            </w:r>
            <w:r>
              <w:t xml:space="preserve"> primary cell </w:t>
            </w:r>
            <w:r>
              <w:rPr>
                <w:iCs/>
                <w:position w:val="-6"/>
              </w:rPr>
              <w:drawing>
                <wp:inline distT="0" distB="0" distL="114300" distR="114300">
                  <wp:extent cx="116840" cy="159385"/>
                  <wp:effectExtent l="0" t="0" r="16510" b="13970"/>
                  <wp:docPr id="4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3"/>
                          <pic:cNvPicPr>
                            <a:picLocks noChangeAspect="1"/>
                          </pic:cNvPicPr>
                        </pic:nvPicPr>
                        <pic:blipFill>
                          <a:blip r:embed="rId16"/>
                          <a:stretch>
                            <a:fillRect/>
                          </a:stretch>
                        </pic:blipFill>
                        <pic:spPr>
                          <a:xfrm>
                            <a:off x="0" y="0"/>
                            <a:ext cx="116840" cy="159385"/>
                          </a:xfrm>
                          <a:prstGeom prst="rect">
                            <a:avLst/>
                          </a:prstGeom>
                          <a:noFill/>
                          <a:ln>
                            <a:noFill/>
                          </a:ln>
                        </pic:spPr>
                      </pic:pic>
                    </a:graphicData>
                  </a:graphic>
                </wp:inline>
              </w:drawing>
            </w:r>
            <w:r>
              <w:t xml:space="preserve"> </w:t>
            </w:r>
            <w:r>
              <w:rPr>
                <w:highlight w:val="yellow"/>
              </w:rPr>
              <w:t>after a last symbol of a corresponding PDCCH reception and before a first symbol of the PUCCH transmission</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Following the same logic, we think interpretation 1 should also applied to the power control for the PUCCH with repetition.</w:t>
      </w:r>
    </w:p>
    <w:p>
      <w:pPr>
        <w:rPr>
          <w:rFonts w:hint="default"/>
          <w:lang w:val="en-US" w:eastAsia="zh-CN"/>
        </w:rPr>
      </w:pPr>
      <w:r>
        <w:rPr>
          <w:rFonts w:hint="default"/>
          <w:b/>
          <w:bCs/>
          <w:i/>
          <w:iCs/>
          <w:lang w:val="en-US" w:eastAsia="zh-CN"/>
        </w:rPr>
        <w:t>Proposal 3:</w:t>
      </w:r>
      <w:r>
        <w:rPr>
          <w:rFonts w:hint="default"/>
          <w:i/>
          <w:iCs/>
          <w:lang w:val="en-US" w:eastAsia="zh-CN"/>
        </w:rPr>
        <w:t xml:space="preserve"> Interpretation 1 should also applied to the power control for the PUCCH with repetition scheduled by a DCI.</w:t>
      </w:r>
    </w:p>
    <w:p>
      <w:pPr>
        <w:pStyle w:val="2"/>
        <w:rPr>
          <w:lang w:eastAsia="zh-CN"/>
        </w:rPr>
      </w:pPr>
      <w:r>
        <w:rPr>
          <w:rFonts w:hint="eastAsia"/>
          <w:lang w:eastAsia="zh-CN"/>
        </w:rPr>
        <w:t>C</w:t>
      </w:r>
      <w:r>
        <w:rPr>
          <w:lang w:eastAsia="zh-CN"/>
        </w:rPr>
        <w:t>onclusion</w:t>
      </w:r>
    </w:p>
    <w:p>
      <w:pPr>
        <w:rPr>
          <w:rFonts w:hint="eastAsia"/>
          <w:lang w:eastAsia="zh-CN"/>
        </w:rPr>
      </w:pPr>
      <w:r>
        <w:rPr>
          <w:rFonts w:hint="eastAsia"/>
          <w:lang w:eastAsia="zh-CN"/>
        </w:rPr>
        <w:t>According to the discussion above, we have the following proposal</w:t>
      </w:r>
      <w:r>
        <w:rPr>
          <w:rFonts w:hint="eastAsia"/>
          <w:lang w:val="en-US" w:eastAsia="zh-CN"/>
        </w:rPr>
        <w:t>s</w:t>
      </w:r>
      <w:r>
        <w:rPr>
          <w:rFonts w:hint="eastAsia"/>
          <w:lang w:eastAsia="zh-CN"/>
        </w:rPr>
        <w:t>.</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eastAsia="微软雅黑"/>
          <w:i/>
          <w:iCs/>
          <w:lang w:val="en-US" w:eastAsia="zh-CN"/>
        </w:rPr>
      </w:pPr>
      <w:r>
        <w:rPr>
          <w:rFonts w:hint="default" w:eastAsia="微软雅黑"/>
          <w:b/>
          <w:bCs/>
          <w:i/>
          <w:iCs/>
          <w:lang w:val="en-US" w:eastAsia="zh-CN"/>
        </w:rPr>
        <w:t>Proposal 1:</w:t>
      </w:r>
      <w:r>
        <w:rPr>
          <w:rFonts w:hint="default" w:eastAsia="微软雅黑"/>
          <w:i/>
          <w:iCs/>
          <w:lang w:val="en-US" w:eastAsia="zh-CN"/>
        </w:rPr>
        <w:t xml:space="preserve"> DCI 2_2 is supported for determining the </w:t>
      </w:r>
      <w:r>
        <w:rPr>
          <w:rFonts w:hint="eastAsia" w:eastAsia="微软雅黑"/>
          <w:i/>
          <w:iCs/>
        </w:rPr>
        <w:t>absolute</w:t>
      </w:r>
      <w:r>
        <w:rPr>
          <w:rFonts w:hint="default" w:eastAsia="微软雅黑"/>
          <w:i/>
          <w:iCs/>
          <w:lang w:val="en-US"/>
        </w:rPr>
        <w:t xml:space="preserve"> closed-loop power control for PUSCH </w:t>
      </w:r>
      <w:r>
        <w:rPr>
          <w:rFonts w:hint="default" w:eastAsia="微软雅黑"/>
          <w:i/>
          <w:iCs/>
          <w:lang w:val="en-US" w:eastAsia="zh-CN"/>
        </w:rPr>
        <w:t>and the timeline for accumulate TPC is followed</w:t>
      </w:r>
      <w:r>
        <w:rPr>
          <w:rFonts w:hint="default" w:eastAsia="微软雅黑"/>
          <w:i/>
          <w:iCs/>
          <w:lang w:val="en-US"/>
        </w:rPr>
        <w:t>.</w:t>
      </w:r>
    </w:p>
    <w:p>
      <w:pPr>
        <w:rPr>
          <w:rFonts w:hint="default"/>
          <w:i/>
          <w:iCs/>
          <w:lang w:val="en-US" w:eastAsia="zh-CN"/>
        </w:rPr>
      </w:pPr>
      <w:r>
        <w:rPr>
          <w:rFonts w:hint="default"/>
          <w:b/>
          <w:bCs/>
          <w:i/>
          <w:iCs/>
          <w:lang w:val="en-US" w:eastAsia="zh-CN"/>
        </w:rPr>
        <w:t>Proposal 2:</w:t>
      </w:r>
      <w:r>
        <w:rPr>
          <w:rFonts w:hint="default"/>
          <w:i/>
          <w:iCs/>
          <w:lang w:val="en-US" w:eastAsia="zh-CN"/>
        </w:rPr>
        <w:t xml:space="preserve"> Interpretation 1 is preferred for the power control for the PUSCH repetitions scheduled by a DCI, i.e., </w:t>
      </w:r>
      <m:oMath>
        <m:sSub>
          <m:sSubPr>
            <m:ctrlPr>
              <w:rPr>
                <w:rFonts w:ascii="Cambria Math" w:hAnsi="Cambria Math"/>
                <w:i/>
                <w:iCs/>
                <w:sz w:val="21"/>
                <w:szCs w:val="21"/>
              </w:rPr>
            </m:ctrlPr>
          </m:sSubPr>
          <m:e>
            <m:r>
              <w:rPr>
                <w:rFonts w:ascii="Cambria Math" w:hAnsi="Cambria Math"/>
                <w:sz w:val="21"/>
                <w:szCs w:val="21"/>
              </w:rPr>
              <m:t>K</m:t>
            </m:r>
            <m:ctrlPr>
              <w:rPr>
                <w:rFonts w:ascii="Cambria Math" w:hAnsi="Cambria Math"/>
                <w:i/>
                <w:iCs/>
                <w:sz w:val="21"/>
                <w:szCs w:val="21"/>
              </w:rPr>
            </m:ctrlPr>
          </m:e>
          <m:sub>
            <m:r>
              <w:rPr>
                <w:rFonts w:ascii="Cambria Math" w:hAnsi="Cambria Math"/>
                <w:sz w:val="21"/>
                <w:szCs w:val="21"/>
              </w:rPr>
              <m:t>PUSCH</m:t>
            </m:r>
            <m:ctrlPr>
              <w:rPr>
                <w:rFonts w:ascii="Cambria Math" w:hAnsi="Cambria Math"/>
                <w:i/>
                <w:iCs/>
                <w:sz w:val="21"/>
                <w:szCs w:val="21"/>
              </w:rPr>
            </m:ctrlPr>
          </m:sub>
        </m:sSub>
        <m:r>
          <w:rPr>
            <w:rFonts w:ascii="Cambria Math" w:hAnsi="Cambria Math"/>
            <w:sz w:val="21"/>
            <w:szCs w:val="21"/>
          </w:rPr>
          <m:t>(i)</m:t>
        </m:r>
      </m:oMath>
      <w:r>
        <w:rPr>
          <w:rFonts w:hint="default"/>
          <w:i/>
          <w:iCs/>
          <w:lang w:val="en-US" w:eastAsia="zh-CN"/>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hAnsi="Cambria Math"/>
                <w:i/>
                <w:iCs/>
                <w:sz w:val="21"/>
                <w:szCs w:val="21"/>
              </w:rPr>
            </m:ctrlPr>
          </m:sSubPr>
          <m:e>
            <m:r>
              <w:rPr>
                <w:rFonts w:ascii="Cambria Math" w:hAnsi="Cambria Math"/>
                <w:sz w:val="21"/>
                <w:szCs w:val="21"/>
              </w:rPr>
              <m:t>K</m:t>
            </m:r>
            <m:ctrlPr>
              <w:rPr>
                <w:rFonts w:ascii="Cambria Math" w:hAnsi="Cambria Math"/>
                <w:i/>
                <w:iCs/>
                <w:sz w:val="21"/>
                <w:szCs w:val="21"/>
              </w:rPr>
            </m:ctrlPr>
          </m:e>
          <m:sub>
            <m:r>
              <w:rPr>
                <w:rFonts w:ascii="Cambria Math" w:hAnsi="Cambria Math"/>
                <w:sz w:val="21"/>
                <w:szCs w:val="21"/>
              </w:rPr>
              <m:t>PUSCH</m:t>
            </m:r>
            <m:ctrlPr>
              <w:rPr>
                <w:rFonts w:ascii="Cambria Math" w:hAnsi="Cambria Math"/>
                <w:i/>
                <w:iCs/>
                <w:sz w:val="21"/>
                <w:szCs w:val="21"/>
              </w:rPr>
            </m:ctrlPr>
          </m:sub>
        </m:sSub>
        <m:r>
          <w:rPr>
            <w:rFonts w:ascii="Cambria Math" w:hAnsi="Cambria Math"/>
            <w:sz w:val="21"/>
            <w:szCs w:val="21"/>
          </w:rPr>
          <m:t>(i)</m:t>
        </m:r>
      </m:oMath>
      <w:r>
        <w:rPr>
          <w:rFonts w:hint="default"/>
          <w:i/>
          <w:iCs/>
          <w:lang w:val="en-US" w:eastAsia="zh-CN"/>
        </w:rPr>
        <w:t xml:space="preserve"> for a PUSCH transmission occasion is different from the one for another PUSCH transmission occasion among the same set of PUSCH repetitions for a TB.</w:t>
      </w:r>
    </w:p>
    <w:p>
      <w:pPr>
        <w:rPr>
          <w:rFonts w:hint="default"/>
          <w:i/>
          <w:iCs/>
          <w:lang w:val="en-US" w:eastAsia="zh-CN"/>
        </w:rPr>
      </w:pPr>
      <w:r>
        <w:rPr>
          <w:rFonts w:hint="default"/>
          <w:b/>
          <w:bCs/>
          <w:i/>
          <w:iCs/>
          <w:lang w:val="en-US" w:eastAsia="zh-CN"/>
        </w:rPr>
        <w:t>Proposal 3:</w:t>
      </w:r>
      <w:r>
        <w:rPr>
          <w:rFonts w:hint="default"/>
          <w:i/>
          <w:iCs/>
          <w:lang w:val="en-US" w:eastAsia="zh-CN"/>
        </w:rPr>
        <w:t xml:space="preserve"> Interpretation 1 should also applied to the power control for the PUCCH with repetition scheduled by a DCI.</w:t>
      </w:r>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eastAsia"/>
          <w:lang w:eastAsia="zh-CN"/>
        </w:rPr>
        <w:t>3GPP RAN1#10</w:t>
      </w:r>
      <w:r>
        <w:rPr>
          <w:rFonts w:hint="default"/>
          <w:lang w:val="en-US" w:eastAsia="zh-CN"/>
        </w:rPr>
        <w:t>7</w:t>
      </w:r>
      <w:r>
        <w:rPr>
          <w:rFonts w:hint="eastAsia"/>
          <w:lang w:val="en-US" w:eastAsia="zh-CN"/>
        </w:rPr>
        <w:t>bis</w:t>
      </w:r>
      <w:r>
        <w:rPr>
          <w:rFonts w:hint="default"/>
          <w:lang w:val="en-US" w:eastAsia="zh-CN"/>
        </w:rPr>
        <w:t>-e</w:t>
      </w:r>
      <w:r>
        <w:rPr>
          <w:rFonts w:hint="eastAsia"/>
          <w:lang w:eastAsia="zh-CN"/>
        </w:rPr>
        <w:t>, R1-2200790</w:t>
      </w:r>
      <w:r>
        <w:rPr>
          <w:rFonts w:hint="default"/>
          <w:lang w:val="en-US" w:eastAsia="zh-CN"/>
        </w:rPr>
        <w:t xml:space="preserve">, </w:t>
      </w:r>
      <w:r>
        <w:rPr>
          <w:rFonts w:hint="eastAsia"/>
          <w:lang w:eastAsia="zh-CN"/>
        </w:rPr>
        <w:t>[107-e-NR-R17-CovEnh-03] Summary of email discussion on joint channel estimation for PUSCH</w:t>
      </w:r>
      <w:r>
        <w:rPr>
          <w:rFonts w:hint="eastAsia"/>
          <w:lang w:val="en-US" w:eastAsia="zh-CN"/>
        </w:rPr>
        <w:t>.</w:t>
      </w:r>
      <w:bookmarkStart w:id="5" w:name="_GoBack"/>
      <w:bookmarkEnd w:id="5"/>
    </w:p>
    <w:p>
      <w:pPr>
        <w:pStyle w:val="126"/>
        <w:rPr>
          <w:rFonts w:hint="default"/>
          <w:lang w:val="en-US" w:eastAsia="zh-CN"/>
        </w:rPr>
      </w:pPr>
      <w:r>
        <w:rPr>
          <w:rFonts w:hint="default"/>
          <w:lang w:val="en-US" w:eastAsia="zh-CN"/>
        </w:rPr>
        <w:t>3GPP RAN1#104-e, R1-2101966, Summary on [104-e-NR-7.1CRs-07]</w:t>
      </w:r>
      <w:r>
        <w:rPr>
          <w:rFonts w:hint="eastAsia"/>
          <w:lang w:val="en-US" w:eastAsia="zh-CN"/>
        </w:rPr>
        <w:t>.</w:t>
      </w:r>
    </w:p>
    <w:p>
      <w:pPr>
        <w:pStyle w:val="126"/>
        <w:rPr>
          <w:rFonts w:hint="default"/>
          <w:lang w:val="en-US" w:eastAsia="zh-CN"/>
        </w:rPr>
      </w:pPr>
      <w:r>
        <w:rPr>
          <w:rFonts w:hint="default"/>
          <w:lang w:val="en-US" w:eastAsia="zh-CN"/>
        </w:rPr>
        <w:t>3GPP TS38.213-fe0, Physical layer procedures for control</w:t>
      </w:r>
      <w:r>
        <w:rPr>
          <w:rFonts w:hint="eastAsia"/>
          <w:lang w:val="en-US" w:eastAsia="zh-CN"/>
        </w:rPr>
        <w:t>.</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2FE736C6"/>
    <w:multiLevelType w:val="multilevel"/>
    <w:tmpl w:val="2FE736C6"/>
    <w:lvl w:ilvl="0" w:tentative="0">
      <w:start w:val="3"/>
      <w:numFmt w:val="bullet"/>
      <w:lvlText w:val="-"/>
      <w:lvlJc w:val="left"/>
      <w:pPr>
        <w:tabs>
          <w:tab w:val="left" w:pos="0"/>
        </w:tabs>
        <w:ind w:left="760" w:hanging="360"/>
      </w:pPr>
      <w:rPr>
        <w:rFonts w:hint="default" w:ascii="Times New Roman" w:hAnsi="Times New Roman" w:eastAsia="Malgun Gothic" w:cs="Tahoma"/>
      </w:rPr>
    </w:lvl>
    <w:lvl w:ilvl="1" w:tentative="0">
      <w:start w:val="1"/>
      <w:numFmt w:val="bullet"/>
      <w:lvlText w:val=""/>
      <w:lvlJc w:val="left"/>
      <w:pPr>
        <w:tabs>
          <w:tab w:val="left" w:pos="0"/>
        </w:tabs>
        <w:ind w:left="1200" w:hanging="400"/>
      </w:pPr>
      <w:rPr>
        <w:rFonts w:hint="default" w:ascii="Symbol" w:hAnsi="Symbol"/>
      </w:rPr>
    </w:lvl>
    <w:lvl w:ilvl="2" w:tentative="0">
      <w:start w:val="1"/>
      <w:numFmt w:val="bullet"/>
      <w:lvlText w:val="o"/>
      <w:lvlJc w:val="left"/>
      <w:pPr>
        <w:tabs>
          <w:tab w:val="left" w:pos="0"/>
        </w:tabs>
        <w:ind w:left="1600" w:hanging="400"/>
      </w:pPr>
      <w:rPr>
        <w:rFonts w:hint="default" w:ascii="Courier New" w:hAnsi="Courier New" w:cs="Courier New"/>
      </w:rPr>
    </w:lvl>
    <w:lvl w:ilvl="3" w:tentative="0">
      <w:start w:val="3"/>
      <w:numFmt w:val="bullet"/>
      <w:lvlText w:val="-"/>
      <w:lvlJc w:val="left"/>
      <w:pPr>
        <w:tabs>
          <w:tab w:val="left" w:pos="0"/>
        </w:tabs>
        <w:ind w:left="2000" w:hanging="400"/>
      </w:pPr>
      <w:rPr>
        <w:rFonts w:hint="default" w:ascii="Times New Roman" w:hAnsi="Times New Roman" w:eastAsia="Malgun Gothic" w:cs="Tahoma"/>
      </w:rPr>
    </w:lvl>
    <w:lvl w:ilvl="4" w:tentative="0">
      <w:start w:val="1"/>
      <w:numFmt w:val="bullet"/>
      <w:lvlText w:val=""/>
      <w:lvlJc w:val="left"/>
      <w:pPr>
        <w:tabs>
          <w:tab w:val="left" w:pos="0"/>
        </w:tabs>
        <w:ind w:left="2400" w:hanging="400"/>
      </w:pPr>
      <w:rPr>
        <w:rFonts w:hint="default" w:ascii="Wingdings" w:hAnsi="Wingdings"/>
      </w:rPr>
    </w:lvl>
    <w:lvl w:ilvl="5" w:tentative="0">
      <w:start w:val="1"/>
      <w:numFmt w:val="bullet"/>
      <w:lvlText w:val=""/>
      <w:lvlJc w:val="left"/>
      <w:pPr>
        <w:tabs>
          <w:tab w:val="left" w:pos="0"/>
        </w:tabs>
        <w:ind w:left="2800" w:hanging="400"/>
      </w:pPr>
      <w:rPr>
        <w:rFonts w:hint="default" w:ascii="Wingdings" w:hAnsi="Wingdings"/>
      </w:rPr>
    </w:lvl>
    <w:lvl w:ilvl="6" w:tentative="0">
      <w:start w:val="1"/>
      <w:numFmt w:val="bullet"/>
      <w:lvlText w:val=""/>
      <w:lvlJc w:val="left"/>
      <w:pPr>
        <w:tabs>
          <w:tab w:val="left" w:pos="0"/>
        </w:tabs>
        <w:ind w:left="3200" w:hanging="400"/>
      </w:pPr>
      <w:rPr>
        <w:rFonts w:hint="default" w:ascii="Wingdings" w:hAnsi="Wingdings"/>
      </w:rPr>
    </w:lvl>
    <w:lvl w:ilvl="7" w:tentative="0">
      <w:start w:val="1"/>
      <w:numFmt w:val="bullet"/>
      <w:lvlText w:val=""/>
      <w:lvlJc w:val="left"/>
      <w:pPr>
        <w:tabs>
          <w:tab w:val="left" w:pos="0"/>
        </w:tabs>
        <w:ind w:left="3600" w:hanging="400"/>
      </w:pPr>
      <w:rPr>
        <w:rFonts w:hint="default" w:ascii="Wingdings" w:hAnsi="Wingdings"/>
      </w:rPr>
    </w:lvl>
    <w:lvl w:ilvl="8" w:tentative="0">
      <w:start w:val="1"/>
      <w:numFmt w:val="bullet"/>
      <w:lvlText w:val=""/>
      <w:lvlJc w:val="left"/>
      <w:pPr>
        <w:tabs>
          <w:tab w:val="left" w:pos="0"/>
        </w:tabs>
        <w:ind w:left="4000" w:hanging="400"/>
      </w:pPr>
      <w:rPr>
        <w:rFonts w:hint="default" w:ascii="Wingdings" w:hAnsi="Wingdings"/>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FC8588B"/>
    <w:multiLevelType w:val="singleLevel"/>
    <w:tmpl w:val="6FC8588B"/>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4"/>
  </w:num>
  <w:num w:numId="5">
    <w:abstractNumId w:val="10"/>
  </w:num>
  <w:num w:numId="6">
    <w:abstractNumId w:val="5"/>
  </w:num>
  <w:num w:numId="7">
    <w:abstractNumId w:val="3"/>
  </w:num>
  <w:num w:numId="8">
    <w:abstractNumId w:val="9"/>
  </w:num>
  <w:num w:numId="9">
    <w:abstractNumId w:val="8"/>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BB5A6C"/>
    <w:rsid w:val="01CE283F"/>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C54BE"/>
    <w:rsid w:val="050D2C32"/>
    <w:rsid w:val="05772202"/>
    <w:rsid w:val="059A2443"/>
    <w:rsid w:val="059D0899"/>
    <w:rsid w:val="05A246A6"/>
    <w:rsid w:val="05FA35C5"/>
    <w:rsid w:val="061F7747"/>
    <w:rsid w:val="066953FF"/>
    <w:rsid w:val="066A7837"/>
    <w:rsid w:val="067D4C1C"/>
    <w:rsid w:val="06A864F3"/>
    <w:rsid w:val="06B127E5"/>
    <w:rsid w:val="06F146D9"/>
    <w:rsid w:val="07165FAB"/>
    <w:rsid w:val="072F2729"/>
    <w:rsid w:val="07861E5B"/>
    <w:rsid w:val="07901951"/>
    <w:rsid w:val="07C21FA9"/>
    <w:rsid w:val="07C60573"/>
    <w:rsid w:val="07CB6761"/>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01414"/>
    <w:rsid w:val="0C984199"/>
    <w:rsid w:val="0D132BA9"/>
    <w:rsid w:val="0D423CF3"/>
    <w:rsid w:val="0D5B0F38"/>
    <w:rsid w:val="0D5D345F"/>
    <w:rsid w:val="0D660AC2"/>
    <w:rsid w:val="0D672BF6"/>
    <w:rsid w:val="0D704096"/>
    <w:rsid w:val="0D80043B"/>
    <w:rsid w:val="0D910425"/>
    <w:rsid w:val="0DBB1A46"/>
    <w:rsid w:val="0DF918A9"/>
    <w:rsid w:val="0E120AD5"/>
    <w:rsid w:val="0E315E93"/>
    <w:rsid w:val="0E446632"/>
    <w:rsid w:val="0E862F3F"/>
    <w:rsid w:val="0E9D6013"/>
    <w:rsid w:val="0EB06FFE"/>
    <w:rsid w:val="0EC57FE4"/>
    <w:rsid w:val="0F196779"/>
    <w:rsid w:val="0F6B449B"/>
    <w:rsid w:val="0F997ACA"/>
    <w:rsid w:val="0F9C00AF"/>
    <w:rsid w:val="0FEE0729"/>
    <w:rsid w:val="10150A41"/>
    <w:rsid w:val="102F7219"/>
    <w:rsid w:val="103C4085"/>
    <w:rsid w:val="10B52074"/>
    <w:rsid w:val="11001DB4"/>
    <w:rsid w:val="115629E6"/>
    <w:rsid w:val="11572DD1"/>
    <w:rsid w:val="11883F2F"/>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A10B44"/>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8D2058"/>
    <w:rsid w:val="18BA7603"/>
    <w:rsid w:val="18FD3F86"/>
    <w:rsid w:val="1913662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07238F"/>
    <w:rsid w:val="1B2E6DC7"/>
    <w:rsid w:val="1B30699D"/>
    <w:rsid w:val="1B5316CE"/>
    <w:rsid w:val="1B5E59D2"/>
    <w:rsid w:val="1B8650AC"/>
    <w:rsid w:val="1B9328C0"/>
    <w:rsid w:val="1BAA19D4"/>
    <w:rsid w:val="1BF579B9"/>
    <w:rsid w:val="1C0958D4"/>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1FB441B"/>
    <w:rsid w:val="2201038D"/>
    <w:rsid w:val="229E5ACA"/>
    <w:rsid w:val="22C62A0D"/>
    <w:rsid w:val="22C66D30"/>
    <w:rsid w:val="23247878"/>
    <w:rsid w:val="232712CA"/>
    <w:rsid w:val="23680C07"/>
    <w:rsid w:val="239E142D"/>
    <w:rsid w:val="23AF7474"/>
    <w:rsid w:val="23B52B8E"/>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B26BDA"/>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C5D0FC2"/>
    <w:rsid w:val="2C731E01"/>
    <w:rsid w:val="2C880E99"/>
    <w:rsid w:val="2CD57B0B"/>
    <w:rsid w:val="2CE84050"/>
    <w:rsid w:val="2CF0147F"/>
    <w:rsid w:val="2D376513"/>
    <w:rsid w:val="2D3805E9"/>
    <w:rsid w:val="2D3B55CA"/>
    <w:rsid w:val="2D902A98"/>
    <w:rsid w:val="2DC863F1"/>
    <w:rsid w:val="2E001536"/>
    <w:rsid w:val="2E2E5FB6"/>
    <w:rsid w:val="2E4D45F8"/>
    <w:rsid w:val="2E500B54"/>
    <w:rsid w:val="2EB72406"/>
    <w:rsid w:val="2EE35AD4"/>
    <w:rsid w:val="2F121AD6"/>
    <w:rsid w:val="2F1574D7"/>
    <w:rsid w:val="2F2367DE"/>
    <w:rsid w:val="2F4443E0"/>
    <w:rsid w:val="2F797B38"/>
    <w:rsid w:val="2F994058"/>
    <w:rsid w:val="2FA773D4"/>
    <w:rsid w:val="2FF17CD6"/>
    <w:rsid w:val="30147C32"/>
    <w:rsid w:val="30AE2630"/>
    <w:rsid w:val="31542D3B"/>
    <w:rsid w:val="318B5075"/>
    <w:rsid w:val="31EB7BF1"/>
    <w:rsid w:val="32363829"/>
    <w:rsid w:val="3245071E"/>
    <w:rsid w:val="32832752"/>
    <w:rsid w:val="32CB5D97"/>
    <w:rsid w:val="32FE23BF"/>
    <w:rsid w:val="33006AEC"/>
    <w:rsid w:val="330E6893"/>
    <w:rsid w:val="331628B8"/>
    <w:rsid w:val="336F3742"/>
    <w:rsid w:val="3381468D"/>
    <w:rsid w:val="33831C0F"/>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B25272"/>
    <w:rsid w:val="37DD651E"/>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03589"/>
    <w:rsid w:val="3A632979"/>
    <w:rsid w:val="3A8424B5"/>
    <w:rsid w:val="3A867AE8"/>
    <w:rsid w:val="3A897973"/>
    <w:rsid w:val="3A9D6B78"/>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645120"/>
    <w:rsid w:val="3C795A31"/>
    <w:rsid w:val="3C923082"/>
    <w:rsid w:val="3CAA529B"/>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B7045D"/>
    <w:rsid w:val="44024A8B"/>
    <w:rsid w:val="447D053B"/>
    <w:rsid w:val="44917C93"/>
    <w:rsid w:val="44B612FA"/>
    <w:rsid w:val="44BA4099"/>
    <w:rsid w:val="44D1088A"/>
    <w:rsid w:val="44F04ED5"/>
    <w:rsid w:val="459F6357"/>
    <w:rsid w:val="45FF0F27"/>
    <w:rsid w:val="46065958"/>
    <w:rsid w:val="464D0D0B"/>
    <w:rsid w:val="46547891"/>
    <w:rsid w:val="467320E7"/>
    <w:rsid w:val="4684407C"/>
    <w:rsid w:val="468E37DA"/>
    <w:rsid w:val="46D41E44"/>
    <w:rsid w:val="46E6761D"/>
    <w:rsid w:val="46F114A1"/>
    <w:rsid w:val="47AE2F53"/>
    <w:rsid w:val="47D53EDA"/>
    <w:rsid w:val="47F6467C"/>
    <w:rsid w:val="47FA0721"/>
    <w:rsid w:val="483B1BF1"/>
    <w:rsid w:val="487C2B41"/>
    <w:rsid w:val="48D53256"/>
    <w:rsid w:val="48E73B9A"/>
    <w:rsid w:val="48ED2CFA"/>
    <w:rsid w:val="48EF4086"/>
    <w:rsid w:val="49446ABC"/>
    <w:rsid w:val="496938E0"/>
    <w:rsid w:val="4986043B"/>
    <w:rsid w:val="49882B35"/>
    <w:rsid w:val="49A91145"/>
    <w:rsid w:val="4A8F1807"/>
    <w:rsid w:val="4AA720A1"/>
    <w:rsid w:val="4AB22D3D"/>
    <w:rsid w:val="4ABE191F"/>
    <w:rsid w:val="4B3872E6"/>
    <w:rsid w:val="4B425BC8"/>
    <w:rsid w:val="4B816508"/>
    <w:rsid w:val="4B822C56"/>
    <w:rsid w:val="4BA329C5"/>
    <w:rsid w:val="4BD33F29"/>
    <w:rsid w:val="4BD66E69"/>
    <w:rsid w:val="4BE62C8D"/>
    <w:rsid w:val="4BFB5CA4"/>
    <w:rsid w:val="4BFC1ADF"/>
    <w:rsid w:val="4C274F88"/>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61256C"/>
    <w:rsid w:val="50946E51"/>
    <w:rsid w:val="50CD6950"/>
    <w:rsid w:val="50FD13B2"/>
    <w:rsid w:val="5125709E"/>
    <w:rsid w:val="513E16AC"/>
    <w:rsid w:val="51DA1198"/>
    <w:rsid w:val="52546F3F"/>
    <w:rsid w:val="527A1D76"/>
    <w:rsid w:val="52932641"/>
    <w:rsid w:val="52AA6BF6"/>
    <w:rsid w:val="52BB6452"/>
    <w:rsid w:val="52F72D13"/>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527109"/>
    <w:rsid w:val="567275A6"/>
    <w:rsid w:val="56D00DA3"/>
    <w:rsid w:val="56DC5354"/>
    <w:rsid w:val="57032C03"/>
    <w:rsid w:val="570B288D"/>
    <w:rsid w:val="57244B18"/>
    <w:rsid w:val="572B62DF"/>
    <w:rsid w:val="572C238F"/>
    <w:rsid w:val="57C3516C"/>
    <w:rsid w:val="57E675AF"/>
    <w:rsid w:val="57EE60E5"/>
    <w:rsid w:val="57EF6871"/>
    <w:rsid w:val="57F4177E"/>
    <w:rsid w:val="58240039"/>
    <w:rsid w:val="583E67FE"/>
    <w:rsid w:val="58400129"/>
    <w:rsid w:val="585E498C"/>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5622E4"/>
    <w:rsid w:val="5F631FA8"/>
    <w:rsid w:val="5F721888"/>
    <w:rsid w:val="5F750B1F"/>
    <w:rsid w:val="5F8A32D2"/>
    <w:rsid w:val="60440F72"/>
    <w:rsid w:val="605104DD"/>
    <w:rsid w:val="6071382F"/>
    <w:rsid w:val="60867BFB"/>
    <w:rsid w:val="60871227"/>
    <w:rsid w:val="609430EC"/>
    <w:rsid w:val="60951E39"/>
    <w:rsid w:val="60AC41CD"/>
    <w:rsid w:val="6133512D"/>
    <w:rsid w:val="614566A2"/>
    <w:rsid w:val="61663C93"/>
    <w:rsid w:val="61997FE5"/>
    <w:rsid w:val="61AD3F41"/>
    <w:rsid w:val="61AF6C07"/>
    <w:rsid w:val="61E93730"/>
    <w:rsid w:val="622A2B5E"/>
    <w:rsid w:val="62591EBD"/>
    <w:rsid w:val="62C30030"/>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693FF9"/>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AD758BD"/>
    <w:rsid w:val="6AE24DB2"/>
    <w:rsid w:val="6B515085"/>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6FE81174"/>
    <w:rsid w:val="70180E63"/>
    <w:rsid w:val="70A63951"/>
    <w:rsid w:val="70CF6A45"/>
    <w:rsid w:val="711B1DE7"/>
    <w:rsid w:val="71327C99"/>
    <w:rsid w:val="7150596E"/>
    <w:rsid w:val="71957047"/>
    <w:rsid w:val="71B7115A"/>
    <w:rsid w:val="71C7583B"/>
    <w:rsid w:val="71F715BA"/>
    <w:rsid w:val="722D1013"/>
    <w:rsid w:val="72374F72"/>
    <w:rsid w:val="72925464"/>
    <w:rsid w:val="729315E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2C500B"/>
    <w:rsid w:val="763A080C"/>
    <w:rsid w:val="76EB5B39"/>
    <w:rsid w:val="77226532"/>
    <w:rsid w:val="774A235B"/>
    <w:rsid w:val="776F4F23"/>
    <w:rsid w:val="77B7463B"/>
    <w:rsid w:val="77C07B7E"/>
    <w:rsid w:val="78156E78"/>
    <w:rsid w:val="782D5EAF"/>
    <w:rsid w:val="78604367"/>
    <w:rsid w:val="786302A1"/>
    <w:rsid w:val="789F1175"/>
    <w:rsid w:val="78B12751"/>
    <w:rsid w:val="78DB5CC3"/>
    <w:rsid w:val="792E4191"/>
    <w:rsid w:val="7931734A"/>
    <w:rsid w:val="79531184"/>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9A7319"/>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4" Type="http://schemas.openxmlformats.org/officeDocument/2006/relationships/fontTable" Target="fontTable.xml"/><Relationship Id="rId43" Type="http://schemas.openxmlformats.org/officeDocument/2006/relationships/customXml" Target="../customXml/item6.xml"/><Relationship Id="rId42" Type="http://schemas.openxmlformats.org/officeDocument/2006/relationships/customXml" Target="../customXml/item5.xml"/><Relationship Id="rId41" Type="http://schemas.openxmlformats.org/officeDocument/2006/relationships/customXml" Target="../customXml/item4.xml"/><Relationship Id="rId40" Type="http://schemas.openxmlformats.org/officeDocument/2006/relationships/customXml" Target="../customXml/item3.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27.wmf"/><Relationship Id="rId35" Type="http://schemas.openxmlformats.org/officeDocument/2006/relationships/image" Target="media/image26.wmf"/><Relationship Id="rId34" Type="http://schemas.openxmlformats.org/officeDocument/2006/relationships/image" Target="media/image25.wmf"/><Relationship Id="rId33" Type="http://schemas.openxmlformats.org/officeDocument/2006/relationships/image" Target="media/image24.wmf"/><Relationship Id="rId32" Type="http://schemas.openxmlformats.org/officeDocument/2006/relationships/image" Target="media/image23.wmf"/><Relationship Id="rId31" Type="http://schemas.openxmlformats.org/officeDocument/2006/relationships/image" Target="media/image22.wmf"/><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oleObject" Target="embeddings/oleObject3.bin"/><Relationship Id="rId26" Type="http://schemas.openxmlformats.org/officeDocument/2006/relationships/image" Target="media/image18.wmf"/><Relationship Id="rId25" Type="http://schemas.openxmlformats.org/officeDocument/2006/relationships/oleObject" Target="embeddings/oleObject2.bin"/><Relationship Id="rId24" Type="http://schemas.openxmlformats.org/officeDocument/2006/relationships/image" Target="media/image17.wmf"/><Relationship Id="rId23" Type="http://schemas.openxmlformats.org/officeDocument/2006/relationships/oleObject" Target="embeddings/oleObject1.bin"/><Relationship Id="rId22" Type="http://schemas.openxmlformats.org/officeDocument/2006/relationships/image" Target="media/image16.emf"/><Relationship Id="rId21" Type="http://schemas.openxmlformats.org/officeDocument/2006/relationships/image" Target="media/image15.wmf"/><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3A66329E-49EA-4FC8-8863-DF5E3FA6D74F}">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1</TotalTime>
  <ScaleCrop>false</ScaleCrop>
  <LinksUpToDate>false</LinksUpToDate>
  <CharactersWithSpaces>30367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2022-02-11T09:47:49Z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